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59" w:rsidRDefault="00F02459" w:rsidP="00F0245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D3F9F" w:rsidRDefault="003D3F9F" w:rsidP="003D3F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Татарско-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Ходяшевского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D3F9F" w:rsidRDefault="003D3F9F" w:rsidP="003D3F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Пестречинского муниципального района</w:t>
      </w:r>
    </w:p>
    <w:p w:rsidR="003D3F9F" w:rsidRDefault="003D3F9F" w:rsidP="003D3F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</w:p>
    <w:p w:rsidR="003D3F9F" w:rsidRDefault="003D3F9F" w:rsidP="003D3F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D3F9F" w:rsidRDefault="003D3F9F" w:rsidP="003D3F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(КАРАР)</w:t>
      </w:r>
    </w:p>
    <w:p w:rsidR="003D3F9F" w:rsidRDefault="003D3F9F" w:rsidP="003D3F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Татарско-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Ходяшевского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D3F9F" w:rsidRDefault="003D3F9F" w:rsidP="003D3F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D3F9F" w:rsidRDefault="00F02459" w:rsidP="003D3F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__.____________</w:t>
      </w:r>
      <w:bookmarkStart w:id="0" w:name="_GoBack"/>
      <w:bookmarkEnd w:id="0"/>
      <w:r w:rsidR="003D3F9F">
        <w:rPr>
          <w:rFonts w:ascii="Times New Roman" w:hAnsi="Times New Roman"/>
          <w:sz w:val="28"/>
          <w:szCs w:val="28"/>
        </w:rPr>
        <w:t xml:space="preserve">  2018 г.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№____</w:t>
      </w:r>
      <w:r w:rsidR="003D3F9F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3D3F9F" w:rsidRDefault="003D3F9F" w:rsidP="003D3F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D3F9F" w:rsidRDefault="003D3F9F" w:rsidP="003D3F9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 в Правила благоустройства территории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Татарско-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Ходяшевского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Пестречинского муниципального  района Республики Татарстан, утвержденные  решением Совета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Татарско-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Ходяшевского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от 12 декабря 2017 года  №84/30</w:t>
      </w:r>
    </w:p>
    <w:p w:rsidR="003D3F9F" w:rsidRDefault="003D3F9F" w:rsidP="003D3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3F9F" w:rsidRPr="003D3F9F" w:rsidRDefault="003D3F9F" w:rsidP="003D3F9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Татарско-</w:t>
      </w:r>
      <w:proofErr w:type="spellStart"/>
      <w:r>
        <w:rPr>
          <w:rFonts w:ascii="Times New Roman" w:hAnsi="Times New Roman"/>
          <w:sz w:val="28"/>
          <w:szCs w:val="28"/>
        </w:rPr>
        <w:t>Ходяшевское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Пестречинского муниципального района Республики Татарстан, заключением публичных слушаний от  25.07.2018г., </w:t>
      </w:r>
      <w:r w:rsidRPr="003D3F9F">
        <w:rPr>
          <w:rFonts w:ascii="Times New Roman" w:hAnsi="Times New Roman"/>
          <w:b/>
          <w:sz w:val="28"/>
          <w:szCs w:val="28"/>
        </w:rPr>
        <w:t xml:space="preserve">Совет </w:t>
      </w:r>
      <w:r w:rsidRPr="003D3F9F">
        <w:rPr>
          <w:rFonts w:ascii="Times New Roman" w:eastAsia="Times New Roman" w:hAnsi="Times New Roman"/>
          <w:b/>
          <w:sz w:val="28"/>
          <w:szCs w:val="20"/>
          <w:lang w:eastAsia="ru-RU"/>
        </w:rPr>
        <w:t>Татарско-</w:t>
      </w:r>
      <w:proofErr w:type="spellStart"/>
      <w:r w:rsidRPr="003D3F9F">
        <w:rPr>
          <w:rFonts w:ascii="Times New Roman" w:eastAsia="Times New Roman" w:hAnsi="Times New Roman"/>
          <w:b/>
          <w:sz w:val="28"/>
          <w:szCs w:val="20"/>
          <w:lang w:eastAsia="ru-RU"/>
        </w:rPr>
        <w:t>Ходяшевского</w:t>
      </w:r>
      <w:proofErr w:type="spellEnd"/>
      <w:r w:rsidRPr="003D3F9F">
        <w:rPr>
          <w:rFonts w:ascii="Times New Roman" w:hAnsi="Times New Roman"/>
          <w:b/>
          <w:sz w:val="28"/>
          <w:szCs w:val="28"/>
        </w:rPr>
        <w:t xml:space="preserve"> сельского поселения Пестречинского муниципального района решил: </w:t>
      </w:r>
    </w:p>
    <w:p w:rsidR="003D3F9F" w:rsidRDefault="003D3F9F" w:rsidP="003D3F9F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</w:p>
    <w:p w:rsidR="003D3F9F" w:rsidRDefault="003D3F9F" w:rsidP="003D3F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Правила благоустройства территории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Татарско-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Ходяшевского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(далее по тексту – Правила), утверждённые решением Совета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Татарско-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Ходяшевского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 12.12.2017 года  №84/30 следующие изменения:</w:t>
      </w:r>
    </w:p>
    <w:p w:rsidR="003D3F9F" w:rsidRDefault="003D3F9F" w:rsidP="003D3F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В подпункте 1.1.1. пункта 1.1. раздела 1. «Общие положения»:</w:t>
      </w:r>
    </w:p>
    <w:p w:rsidR="003D3F9F" w:rsidRDefault="003D3F9F" w:rsidP="003D3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5 изложить в следующей редакции: </w:t>
      </w:r>
    </w:p>
    <w:p w:rsidR="003D3F9F" w:rsidRDefault="003D3F9F" w:rsidP="003D3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«благоустройство территории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территорий;»; </w:t>
      </w:r>
      <w:proofErr w:type="gramEnd"/>
    </w:p>
    <w:p w:rsidR="003D3F9F" w:rsidRDefault="003D3F9F" w:rsidP="003D3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(вступает в силу 28.06.2018)</w:t>
      </w:r>
    </w:p>
    <w:p w:rsidR="003D3F9F" w:rsidRDefault="003D3F9F" w:rsidP="003D3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30 изложить в следующей редакции: </w:t>
      </w:r>
    </w:p>
    <w:p w:rsidR="003D3F9F" w:rsidRDefault="003D3F9F" w:rsidP="003D3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D3F9F" w:rsidRDefault="003D3F9F" w:rsidP="003D3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44 изложить в следующей редакции:  </w:t>
      </w:r>
    </w:p>
    <w:p w:rsidR="003D3F9F" w:rsidRDefault="003D3F9F" w:rsidP="003D3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«прилегающая территория 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rFonts w:ascii="Times New Roman" w:hAnsi="Times New Roman"/>
          <w:sz w:val="28"/>
          <w:szCs w:val="28"/>
        </w:rPr>
        <w:t>границы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Федерации;»;</w:t>
      </w:r>
    </w:p>
    <w:p w:rsidR="003D3F9F" w:rsidRDefault="003D3F9F" w:rsidP="003D3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64 изложить в следующей редакции:  </w:t>
      </w:r>
    </w:p>
    <w:p w:rsidR="003D3F9F" w:rsidRDefault="003D3F9F" w:rsidP="003D3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территории;»;</w:t>
      </w:r>
      <w:proofErr w:type="gramEnd"/>
    </w:p>
    <w:p w:rsidR="003D3F9F" w:rsidRDefault="003D3F9F" w:rsidP="003D3F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включить абзац следующего содержания: </w:t>
      </w:r>
    </w:p>
    <w:p w:rsidR="003D3F9F" w:rsidRDefault="003D3F9F" w:rsidP="003D3F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.";</w:t>
      </w:r>
      <w:proofErr w:type="gramEnd"/>
    </w:p>
    <w:p w:rsidR="003D3F9F" w:rsidRDefault="003D3F9F" w:rsidP="003D3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разделе 2 «Общие требования к благоустройству, организации содержания и уборки территории»: </w:t>
      </w:r>
    </w:p>
    <w:p w:rsidR="003D3F9F" w:rsidRDefault="003D3F9F" w:rsidP="003D3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2.4 изложить в следующей редакции:</w:t>
      </w:r>
    </w:p>
    <w:p w:rsidR="003D3F9F" w:rsidRDefault="003D3F9F" w:rsidP="003D3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«2.4. Содержание и уборка автомобильных дорог местного значения осуществляются специализированными организациями, с которыми заключен контракт на проведение данных видов работ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3D3F9F" w:rsidRDefault="003D3F9F" w:rsidP="003D3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2 пункта 2.6 изложить в следующей редакции:</w:t>
      </w:r>
    </w:p>
    <w:p w:rsidR="003D3F9F" w:rsidRDefault="003D3F9F" w:rsidP="003D3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«2) в границах озелененных территорий общего пользования - уполномоченный орган либо специализированная организация, с которой заключен контракт на проведение данных видов работ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D3F9F" w:rsidRDefault="003D3F9F" w:rsidP="003D3F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3 «Требования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смотровых и ливневых колодцев, водоотводящих сооружений, технических средств связи, 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Праздничное оформление территории поселения»: </w:t>
      </w:r>
    </w:p>
    <w:p w:rsidR="003D3F9F" w:rsidRDefault="003D3F9F" w:rsidP="003D3F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пункт 3.1 «Общие требования по содержанию зданий, сооружений и земельных участков, на которых они расположены»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подпунктом следующего содержания:</w:t>
      </w:r>
    </w:p>
    <w:p w:rsidR="003D3F9F" w:rsidRDefault="003D3F9F" w:rsidP="003D3F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«3.1.4.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3D3F9F" w:rsidRDefault="003D3F9F" w:rsidP="003D3F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 пункте 3.3. «Домовые знаки» подпункт 3.3.1. изложить в следующей редакции: </w:t>
      </w:r>
    </w:p>
    <w:p w:rsidR="003D3F9F" w:rsidRDefault="003D3F9F" w:rsidP="003D3F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«3.3.1. Здания и сооружения населенного пункта должны содержать унифицированные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элементы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обозначающие наименования улиц, площадей, проспектов, номера домов, корпусов, подъездов и квартир, а так же международный символ доступности объекта для инвалидов,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флагодержатели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 </w:t>
      </w:r>
    </w:p>
    <w:p w:rsidR="003D3F9F" w:rsidRDefault="003D3F9F" w:rsidP="003D3F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улично-дорожной сети. </w:t>
      </w:r>
    </w:p>
    <w:p w:rsidR="003D3F9F" w:rsidRDefault="003D3F9F" w:rsidP="003D3F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Номерные знаки и аншлаги выполняются шрифтом одинакового размера на двух государственных языках Республики Татарстан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3D3F9F" w:rsidRDefault="003D3F9F" w:rsidP="003D3F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пункте 3.7. «Содержание дорог» подпункт 3.7.1. изложить в следующей редакции:</w:t>
      </w:r>
    </w:p>
    <w:p w:rsidR="003D3F9F" w:rsidRDefault="003D3F9F" w:rsidP="003D3F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«3.7.1. Содержание дорог осуществляют специализированные организации, с которыми заключен контракт на проведение данных видов работ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3D3F9F" w:rsidRDefault="003D3F9F" w:rsidP="003D3F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пункт 3.11. «Содержание объектов (средств) наружного освещения» подпункт 3.11.7. изложить в следующей редакции:</w:t>
      </w:r>
    </w:p>
    <w:p w:rsidR="003D3F9F" w:rsidRDefault="003D3F9F" w:rsidP="003D3F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«3.11.7. Содержание и ремонт уличного и придомового освещения, подключенного  к единой системе наружного освещения, осуществляет уполномоченный орган или специализированная организация, с которой заключен контракт на проведение данных видов работ.</w:t>
      </w:r>
    </w:p>
    <w:p w:rsidR="003D3F9F" w:rsidRDefault="003D3F9F" w:rsidP="003D3F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Содержание и ремонт придомового освещения, подключенного к вводным  распределительным устройствам жилых домов, осуществляют управляющие организации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3D3F9F" w:rsidRDefault="003D3F9F" w:rsidP="003D3F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пункте 3.12. «Содержание малых архитектурных форм» подпункт 3.12.2. изложить в следующей редакции:</w:t>
      </w:r>
    </w:p>
    <w:p w:rsidR="003D3F9F" w:rsidRDefault="003D3F9F" w:rsidP="003D3F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«3.12.2.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территории общего пользования - обеспечивается специализированной организацией, с которой заключен контракт на проведение данных видов работ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3D3F9F" w:rsidRDefault="003D3F9F" w:rsidP="003D3F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пункте 3.15. «Содержание мест погребения» подпункт 3.15.2. изложить в следующей редакции:</w:t>
      </w:r>
    </w:p>
    <w:p w:rsidR="003D3F9F" w:rsidRDefault="003D3F9F" w:rsidP="003D3F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«3.15.2. Санитарное содержание мест погребения осуществляет специализированная организация, с которой заключен контракт на проведение данных видов работ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3D3F9F" w:rsidRDefault="003D3F9F" w:rsidP="003D3F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В разделе 4 «Порядок уборки поселенческих территорий, включая перечень работ по благоустройству и периодичности их выполнения»: </w:t>
      </w:r>
    </w:p>
    <w:p w:rsidR="003D3F9F" w:rsidRDefault="003D3F9F" w:rsidP="003D3F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подпункт 4.1.7. пункта 4.1. «Общие требования к уборке и содержанию территории поселения» дополнить абзацем следующего содержания:</w:t>
      </w:r>
    </w:p>
    <w:p w:rsidR="003D3F9F" w:rsidRDefault="003D3F9F" w:rsidP="003D3F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«10) размещать транспортные средства на озелененных территориях в границах населенных пунктов (включая газоны, цветники и иные территории, занятые травянистыми растениями), детских и спортивных площадках, площадках для выгула животных, а также на хозяйственных площадках, расположенных на придомовой территории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3D3F9F" w:rsidRDefault="003D3F9F" w:rsidP="003D3F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подпункт 4.7.5. пункта 4.7. «Озеленение» дополнить абзацем следующего содержания:</w:t>
      </w:r>
    </w:p>
    <w:p w:rsidR="003D3F9F" w:rsidRDefault="003D3F9F" w:rsidP="003D3F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«14) размещать транспортные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средства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включая газоны, цветники и иные территории, занятые травянистыми растениями»;</w:t>
      </w:r>
    </w:p>
    <w:p w:rsidR="003D3F9F" w:rsidRDefault="003D3F9F" w:rsidP="003D3F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В разделе 8 «Содержание домашних животных и птиц»: </w:t>
      </w:r>
    </w:p>
    <w:p w:rsidR="003D3F9F" w:rsidRDefault="003D3F9F" w:rsidP="003D3F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пункт 8.7. изложить в следующей редакции:</w:t>
      </w:r>
    </w:p>
    <w:p w:rsidR="003D3F9F" w:rsidRDefault="003D3F9F" w:rsidP="003D3F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«8.7. Выгул собаки должен осуществляться с применением поводка (иного приспособления, удерживающего собаку), ошейника и намордника, за исключением случаев выгула щенков в возрасте до трех месяцев и собак мелкого размера, если они находятся к специальной сумке (контейнере) или на руках лица, осуществляющего их выгул. На ошейнике собаки, которая зарегистрирована в установленном настоящим Законом порядке, должен быть указан ее идентификационный номер. Выгул собаки без поводка допускается за пределами границ населенных пунктов, а также в местах для выгула собак, около которых установлены знаки, разрешающие такой выгул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3D3F9F" w:rsidRDefault="003D3F9F" w:rsidP="003D3F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подпункт 5 пункта 8.14. изложить в следующей редакции:</w:t>
      </w:r>
    </w:p>
    <w:p w:rsidR="00FD7CED" w:rsidRDefault="003D3F9F" w:rsidP="00FD7C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«5) осуществлять выгул собак лицами, не достигшими 14-летнего возраста, за исключением случаев выгула собак мелкого размера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7CED" w:rsidRPr="00FD7CED" w:rsidRDefault="00FD7CED" w:rsidP="00FD7C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</w:t>
      </w:r>
      <w:r w:rsidRPr="00FD7CED">
        <w:rPr>
          <w:rFonts w:ascii="Times New Roman" w:eastAsia="Times New Roman" w:hAnsi="Times New Roman"/>
          <w:sz w:val="28"/>
          <w:szCs w:val="28"/>
          <w:lang w:eastAsia="ru-RU"/>
        </w:rPr>
        <w:t xml:space="preserve"> Обнародовать настоящее решение на специальных информационных стендах Татарско-</w:t>
      </w:r>
      <w:proofErr w:type="spellStart"/>
      <w:r w:rsidRPr="00FD7CED">
        <w:rPr>
          <w:rFonts w:ascii="Times New Roman" w:eastAsia="Times New Roman" w:hAnsi="Times New Roman"/>
          <w:sz w:val="28"/>
          <w:szCs w:val="28"/>
          <w:lang w:eastAsia="ru-RU"/>
        </w:rPr>
        <w:t>Ходяшевского</w:t>
      </w:r>
      <w:proofErr w:type="spellEnd"/>
      <w:r w:rsidRPr="00FD7CE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разместить на официальном сайте Пестречинского муниципального района (</w:t>
      </w:r>
      <w:hyperlink r:id="rId6" w:history="1">
        <w:r w:rsidRPr="00FD7CE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www.pestreci.tatarstan.ru</w:t>
        </w:r>
      </w:hyperlink>
      <w:r w:rsidRPr="00FD7CE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D3F9F" w:rsidRDefault="00FD7CED" w:rsidP="00FD7CED">
      <w:pPr>
        <w:spacing w:after="16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</w:rPr>
        <w:t>3.</w:t>
      </w:r>
      <w:r w:rsidR="003D3F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3F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D3F9F"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3D3F9F" w:rsidRDefault="003D3F9F" w:rsidP="003D3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F9F" w:rsidRDefault="003D3F9F" w:rsidP="003D3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F9F" w:rsidRDefault="003D3F9F" w:rsidP="003D3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F9F" w:rsidRDefault="003D3F9F" w:rsidP="003D3F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Татарско-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Ходяшевского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D3F9F" w:rsidRDefault="003D3F9F" w:rsidP="003D3F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3D3F9F" w:rsidRDefault="003D3F9F" w:rsidP="003D3F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Пестречинского муниципального района </w:t>
      </w:r>
    </w:p>
    <w:p w:rsidR="003D3F9F" w:rsidRDefault="003D3F9F" w:rsidP="003D3F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Татарстан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Г.Н.Шаров</w:t>
      </w:r>
      <w:proofErr w:type="spellEnd"/>
    </w:p>
    <w:p w:rsidR="003D3F9F" w:rsidRDefault="003D3F9F" w:rsidP="003D3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F9F" w:rsidRDefault="003D3F9F" w:rsidP="003D3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F9F" w:rsidRDefault="003D3F9F" w:rsidP="003D3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F9F" w:rsidRDefault="003D3F9F" w:rsidP="003D3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F9F" w:rsidRDefault="003D3F9F" w:rsidP="003D3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F9F" w:rsidRDefault="003D3F9F" w:rsidP="003D3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F9F" w:rsidRDefault="003D3F9F" w:rsidP="003D3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F9F" w:rsidRDefault="003D3F9F" w:rsidP="003D3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F9F" w:rsidRDefault="003D3F9F" w:rsidP="003D3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F9F" w:rsidRDefault="003D3F9F" w:rsidP="003D3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F9F" w:rsidRDefault="003D3F9F" w:rsidP="003D3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F9F" w:rsidRDefault="003D3F9F" w:rsidP="003D3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F9F" w:rsidRDefault="003D3F9F" w:rsidP="003D3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F9F" w:rsidRDefault="003D3F9F" w:rsidP="003D3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F9F" w:rsidRDefault="003D3F9F" w:rsidP="003D3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F9F" w:rsidRDefault="003D3F9F" w:rsidP="003D3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F9F" w:rsidRDefault="003D3F9F" w:rsidP="003D3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F9F" w:rsidRDefault="003D3F9F" w:rsidP="003D3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F9F" w:rsidRDefault="003D3F9F" w:rsidP="003D3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007" w:rsidRDefault="00FF5007"/>
    <w:sectPr w:rsidR="00FF5007" w:rsidSect="00F02459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E15A3"/>
    <w:multiLevelType w:val="hybridMultilevel"/>
    <w:tmpl w:val="E20EB13E"/>
    <w:lvl w:ilvl="0" w:tplc="1CA42F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9F"/>
    <w:rsid w:val="003D3F9F"/>
    <w:rsid w:val="00EE3EC1"/>
    <w:rsid w:val="00F02459"/>
    <w:rsid w:val="00FD7CED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streci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 Тат.Ходяшево</dc:creator>
  <cp:lastModifiedBy>Kamila</cp:lastModifiedBy>
  <cp:revision>4</cp:revision>
  <cp:lastPrinted>2018-09-21T08:24:00Z</cp:lastPrinted>
  <dcterms:created xsi:type="dcterms:W3CDTF">2018-09-27T05:54:00Z</dcterms:created>
  <dcterms:modified xsi:type="dcterms:W3CDTF">2018-09-27T12:18:00Z</dcterms:modified>
</cp:coreProperties>
</file>