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Сороковое </w:t>
      </w: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заседание Совета Кощаковского сельского поселения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A589F" w:rsidRPr="008A589F" w:rsidRDefault="008A589F" w:rsidP="008A58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Кощаковского сельского поселения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3668D4" w:rsidP="008A5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</w:t>
      </w:r>
      <w:r w:rsidR="008A589F"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</w:p>
    <w:p w:rsidR="008A589F" w:rsidRPr="008A589F" w:rsidRDefault="008A589F" w:rsidP="008A589F">
      <w:pPr>
        <w:spacing w:after="13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89F" w:rsidRPr="008A589F" w:rsidRDefault="008A589F" w:rsidP="008A589F">
      <w:pPr>
        <w:spacing w:after="0" w:line="240" w:lineRule="auto"/>
        <w:ind w:left="27" w:right="4869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Положение о бюджетном процессе в муниципальном образовании «Кощаковское сельское поселение» Пестречинского муниципального района Республики Татарстан</w:t>
      </w:r>
    </w:p>
    <w:p w:rsidR="008A589F" w:rsidRPr="008A589F" w:rsidRDefault="008A589F" w:rsidP="008A589F">
      <w:pPr>
        <w:spacing w:after="13" w:line="240" w:lineRule="auto"/>
        <w:ind w:left="80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Бюджетным кодексом Российской Федерации Совет Кощаковского сельского поселения Пестречинского муниципального района Республики Татарстан </w:t>
      </w:r>
      <w:r w:rsidRPr="008A58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в Положение о бюджетном процессе в муниципальном образовании «Кощаковское сельское поселение» Пестречинского муниципального района Республики Татарстан,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утвержденное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Совета Кощаковского сельского поселения Пестречинского муниципального района Республики Татарстан от </w:t>
      </w:r>
      <w:r w:rsidRPr="008A589F">
        <w:rPr>
          <w:rFonts w:ascii="Times New Roman" w:eastAsia="Times New Roman" w:hAnsi="Times New Roman" w:cs="Times New Roman"/>
          <w:sz w:val="28"/>
          <w:szCs w:val="28"/>
        </w:rPr>
        <w:t>29.04.2022 года № 47 (с изменениями, утвержденными решениями Совета от 31.03.2023 года № 77, от 30.10.2023 года № 93, от 15.12.2023 года № 98, от 19.04.2024 года № 110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), следующие изменения: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1.1. Пункт 7 статьи 8 изложить в новой редакции: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«7. Администратор доходов бюджета Поселения: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осуществляет начисление, учет и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2) осуществляет взыскание задолженности по платежам в бюджет, пеней и штрафов;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 соответствующего главного администратора доходов бюджета Поселения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7) принимает решения о признании безнадежной к взысканию задолженности по платежам в бюджет;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1.2. Пункт 2 статьи 9 дополнить абзацем следующего содержания: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«туристического налога - по нормативу 100 процентов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1.3. Пункт 2 статьи 32 изложить в новой редакции: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«2. Утвержденные показатели сводной бюджетной росписи Поселения должны соответствовать решению о бюджете Поселения.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 о внесении изменений в решение о бюджете Поселения руководителя финансового органа утверждает соответствующие изменения в сводную бюджетную роспись Поселения.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сводную бюджетную роспись Поселения могут быть внесены изменения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решениями руководителя финансового органа без внесения изменений в решение о бюджете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счет перераспределения средств, зарезервированных в составе утвержденных бюджетных ассигнований;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Федерального закона от 5 апреля 2013 года № 44-ФЗ «О контрактной системе в сфере закупок товаров, работ, услуг для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сч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ассигнований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БК РФ;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ассигнований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предоставление субсидий в соответствии с требованиями, установленными БК РФ;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</w:t>
      </w:r>
      <w:proofErr w:type="gram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бюджета Поселения, указанные в абзаце седьмом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перераспределении) указанных в абзаце седьмом настоящего пункта средств устанавливается Исполнительным комитетом, за исключением случаев, установленных БК РФ.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десять и двенадцать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proofErr w:type="gramEnd"/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после официального опубликования,</w:t>
      </w:r>
      <w:r w:rsidRPr="008A589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исключением положений, для которых настоящим решением установлены иные сроки вступления их в силу. </w:t>
      </w:r>
    </w:p>
    <w:p w:rsidR="008A589F" w:rsidRPr="008A589F" w:rsidRDefault="008A589F" w:rsidP="008A589F">
      <w:pPr>
        <w:spacing w:after="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3. Пункт 1.2. настоящего решения вступает в силу с 1 января 2025 года.</w:t>
      </w:r>
    </w:p>
    <w:p w:rsidR="008A589F" w:rsidRPr="008A589F" w:rsidRDefault="008A589F" w:rsidP="008A589F">
      <w:pPr>
        <w:tabs>
          <w:tab w:val="left" w:pos="993"/>
        </w:tabs>
        <w:spacing w:after="13" w:line="240" w:lineRule="auto"/>
        <w:ind w:left="-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4. Опубликовать (обнародовать) настоящее решение на официальном портале правовой информации Республики Татарстан (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на официальном </w:t>
      </w:r>
      <w:r w:rsidRPr="008A589F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proofErr w:type="spellStart"/>
      <w:r w:rsidRPr="008A589F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8A58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</w:t>
      </w:r>
      <w:hyperlink r:id="rId7" w:history="1"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pestreci</w:t>
        </w:r>
        <w:proofErr w:type="spellEnd"/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proofErr w:type="spellEnd"/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8A58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A589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A589F" w:rsidRPr="008A589F" w:rsidRDefault="008A589F" w:rsidP="008A589F">
      <w:pPr>
        <w:tabs>
          <w:tab w:val="left" w:pos="993"/>
        </w:tabs>
        <w:spacing w:after="13" w:line="240" w:lineRule="auto"/>
        <w:ind w:lef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89F" w:rsidRPr="008A589F" w:rsidRDefault="008A589F" w:rsidP="008A589F">
      <w:pPr>
        <w:spacing w:after="13" w:line="24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89F" w:rsidRPr="008A589F" w:rsidRDefault="008A589F" w:rsidP="008A589F">
      <w:pPr>
        <w:spacing w:after="13" w:line="24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Кощаковского сельского поселения</w:t>
      </w:r>
    </w:p>
    <w:p w:rsidR="008A589F" w:rsidRPr="008A589F" w:rsidRDefault="008A589F" w:rsidP="008A589F">
      <w:pPr>
        <w:spacing w:after="13" w:line="24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 муниципального района</w:t>
      </w:r>
    </w:p>
    <w:p w:rsidR="008A589F" w:rsidRPr="008A589F" w:rsidRDefault="008A589F" w:rsidP="008A589F">
      <w:pPr>
        <w:spacing w:after="13" w:line="24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A589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З.Н. Саттарова</w:t>
      </w: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A589F" w:rsidSect="00BE6343">
      <w:headerReference w:type="first" r:id="rId8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F9" w:rsidRDefault="002F1AF9" w:rsidP="00E51AC9">
      <w:pPr>
        <w:spacing w:after="0" w:line="240" w:lineRule="auto"/>
      </w:pPr>
      <w:r>
        <w:separator/>
      </w:r>
    </w:p>
  </w:endnote>
  <w:endnote w:type="continuationSeparator" w:id="0">
    <w:p w:rsidR="002F1AF9" w:rsidRDefault="002F1AF9" w:rsidP="00E5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F9" w:rsidRDefault="002F1AF9" w:rsidP="00E51AC9">
      <w:pPr>
        <w:spacing w:after="0" w:line="240" w:lineRule="auto"/>
      </w:pPr>
      <w:r>
        <w:separator/>
      </w:r>
    </w:p>
  </w:footnote>
  <w:footnote w:type="continuationSeparator" w:id="0">
    <w:p w:rsidR="002F1AF9" w:rsidRDefault="002F1AF9" w:rsidP="00E5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4" w:rsidRDefault="003668D4" w:rsidP="003668D4">
    <w:pPr>
      <w:pStyle w:val="a7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78"/>
    <w:rsid w:val="00290B60"/>
    <w:rsid w:val="002F1AF9"/>
    <w:rsid w:val="003668D4"/>
    <w:rsid w:val="003A2478"/>
    <w:rsid w:val="00407D05"/>
    <w:rsid w:val="0045322A"/>
    <w:rsid w:val="00557A5E"/>
    <w:rsid w:val="008A589F"/>
    <w:rsid w:val="00933F18"/>
    <w:rsid w:val="00BE6343"/>
    <w:rsid w:val="00E51AC9"/>
    <w:rsid w:val="00E7210B"/>
    <w:rsid w:val="00F05970"/>
    <w:rsid w:val="00F1058A"/>
    <w:rsid w:val="00F41F36"/>
    <w:rsid w:val="00F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51A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5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8A589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8D4"/>
  </w:style>
  <w:style w:type="paragraph" w:styleId="a9">
    <w:name w:val="footer"/>
    <w:basedOn w:val="a"/>
    <w:link w:val="aa"/>
    <w:uiPriority w:val="99"/>
    <w:unhideWhenUsed/>
    <w:rsid w:val="003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51A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5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8A589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8D4"/>
  </w:style>
  <w:style w:type="paragraph" w:styleId="a9">
    <w:name w:val="footer"/>
    <w:basedOn w:val="a"/>
    <w:link w:val="aa"/>
    <w:uiPriority w:val="99"/>
    <w:unhideWhenUsed/>
    <w:rsid w:val="003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3</cp:revision>
  <dcterms:created xsi:type="dcterms:W3CDTF">2024-11-08T08:43:00Z</dcterms:created>
  <dcterms:modified xsi:type="dcterms:W3CDTF">2024-11-25T06:01:00Z</dcterms:modified>
</cp:coreProperties>
</file>