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r>
        <w:rPr>
          <w:rFonts w:ascii="Times New Roman" w:hAnsi="Times New Roman" w:cs="Times New Roman"/>
          <w:sz w:val="28"/>
          <w:szCs w:val="28"/>
        </w:rPr>
        <w:t xml:space="preserve">Белкино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12    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Белкинского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 </w:t>
      </w:r>
      <w:r>
        <w:rPr>
          <w:rFonts w:ascii="Times New Roman" w:hAnsi="Times New Roman" w:cs="Times New Roman"/>
          <w:sz w:val="28"/>
          <w:szCs w:val="28"/>
        </w:rPr>
        <w:t xml:space="preserve">декабря 2025 года № 11 «О бюджете Белкинского сельского поселения на 2026г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2301,0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3142</w:t>
      </w:r>
      <w:r>
        <w:rPr>
          <w:rFonts w:ascii="Times New Roman" w:hAnsi="Times New Roman" w:cs="Times New Roman"/>
          <w:sz w:val="28"/>
          <w:szCs w:val="28"/>
        </w:rPr>
        <w:t xml:space="preserve">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2301,0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3334</w:t>
      </w:r>
      <w:r>
        <w:rPr>
          <w:rFonts w:ascii="Times New Roman" w:hAnsi="Times New Roman" w:cs="Times New Roman"/>
          <w:sz w:val="28"/>
          <w:szCs w:val="28"/>
        </w:rPr>
        <w:t xml:space="preserve">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Белкинского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12 декабря 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191,6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3334,3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3334,3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3334,3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3334,3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eastAsia="Calibri" w:cs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 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решению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Совета Белкинского сельского поселения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12 декабря 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11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Белкинского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</w:t>
      </w:r>
      <w:r>
        <w:rPr>
          <w:rFonts w:ascii="Times New Roman" w:hAnsi="Times New Roman" w:cs="Times New Roman"/>
          <w:sz w:val="28"/>
          <w:szCs w:val="28"/>
        </w:rPr>
        <w:t xml:space="preserve">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тыс.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3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29"/>
        <w:gridCol w:w="3060"/>
        <w:gridCol w:w="1800"/>
      </w:tblGrid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575,0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3142,7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3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</w:t>
      </w:r>
      <w:r>
        <w:rPr>
          <w:rFonts w:ascii="Times New Roman" w:hAnsi="Times New Roman" w:cs="Times New Roman"/>
          <w:sz w:val="28"/>
          <w:szCs w:val="28"/>
        </w:rPr>
        <w:t xml:space="preserve">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  Белкинского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от 12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Белкинского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94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4678"/>
        <w:gridCol w:w="603"/>
        <w:gridCol w:w="540"/>
        <w:gridCol w:w="540"/>
        <w:gridCol w:w="1435"/>
        <w:gridCol w:w="992"/>
        <w:gridCol w:w="1303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Белкинского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3334,3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  Белкинского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от 12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Белкинс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042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4536"/>
        <w:gridCol w:w="540"/>
        <w:gridCol w:w="540"/>
        <w:gridCol w:w="1810"/>
        <w:gridCol w:w="992"/>
        <w:gridCol w:w="1701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81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3334,3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 № 5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решению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Совета Белкинского сельского поселения 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12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декабря 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Белкинского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Белкинского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387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6095"/>
        <w:gridCol w:w="1614"/>
        <w:gridCol w:w="992"/>
        <w:gridCol w:w="1383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719,4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9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3334,3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6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А.Н. Меньшов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7794-0560-4924-8894-F489F8D7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dcterms:created xsi:type="dcterms:W3CDTF">2026-05-12T08:23:00Z</dcterms:created>
  <dcterms:modified xsi:type="dcterms:W3CDTF">2026-05-18T08:34:38Z</dcterms:modified>
</cp:coreProperties>
</file>