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tabs>
          <w:tab w:val="left" w:pos="4772" w:leader="none"/>
          <w:tab w:val="left" w:pos="8108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tabs>
          <w:tab w:val="left" w:pos="4772" w:leader="none"/>
          <w:tab w:val="left" w:pos="8108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tabs>
          <w:tab w:val="left" w:pos="4772" w:leader="none"/>
          <w:tab w:val="left" w:pos="8108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Девятое</w:t>
      </w:r>
      <w:r>
        <w:rPr>
          <w:rFonts w:ascii="Times New Roman" w:hAnsi="Times New Roman"/>
          <w:sz w:val="28"/>
          <w:szCs w:val="28"/>
        </w:rPr>
        <w:t xml:space="preserve"> заседание Совета Пестречинского муниципального района </w:t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tabs>
          <w:tab w:val="left" w:pos="4772" w:leader="none"/>
          <w:tab w:val="left" w:pos="8108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Республики Татарстан </w:t>
      </w:r>
      <w:r>
        <w:rPr>
          <w:rFonts w:ascii="Times New Roman" w:hAnsi="Times New Roman"/>
          <w:sz w:val="28"/>
          <w:szCs w:val="28"/>
        </w:rPr>
        <w:t xml:space="preserve">пятого</w:t>
      </w:r>
      <w:r>
        <w:rPr>
          <w:rFonts w:ascii="Times New Roman" w:hAnsi="Times New Roman"/>
          <w:sz w:val="28"/>
          <w:szCs w:val="28"/>
        </w:rPr>
        <w:t xml:space="preserve"> созыва</w:t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tabs>
          <w:tab w:val="left" w:pos="4772" w:leader="none"/>
          <w:tab w:val="left" w:pos="8108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tabs>
          <w:tab w:val="left" w:pos="4772" w:leader="none"/>
          <w:tab w:val="left" w:pos="8108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</w:t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tabs>
          <w:tab w:val="left" w:pos="4772" w:leader="none"/>
          <w:tab w:val="left" w:pos="8108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Совета Пестречинского муниципального района </w:t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tabs>
          <w:tab w:val="left" w:pos="4772" w:leader="none"/>
          <w:tab w:val="left" w:pos="8108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Республики Татарстан</w:t>
      </w:r>
      <w:r>
        <w:rPr>
          <w:rFonts w:ascii="Times New Roman" w:hAnsi="Times New Roman"/>
          <w:sz w:val="28"/>
          <w:szCs w:val="28"/>
        </w:rPr>
      </w:r>
    </w:p>
    <w:p>
      <w:pPr>
        <w:spacing w:after="0" w:line="240" w:lineRule="auto"/>
        <w:tabs>
          <w:tab w:val="left" w:pos="4772" w:leader="none"/>
          <w:tab w:val="left" w:pos="8108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</w:rPr>
        <w:t xml:space="preserve">2026 года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№ 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с. </w:t>
      </w:r>
      <w:r>
        <w:rPr>
          <w:rFonts w:ascii="Times New Roman" w:hAnsi="Times New Roman"/>
          <w:color w:val="000000"/>
          <w:sz w:val="28"/>
          <w:szCs w:val="28"/>
        </w:rPr>
        <w:t xml:space="preserve">Пестрецы</w:t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right="4529"/>
        <w:jc w:val="both"/>
        <w:spacing w:after="0" w:line="23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30" w:lineRule="auto"/>
        <w:widowControl w:val="off"/>
        <w:rPr>
          <w:rFonts w:ascii="Times New Roman" w:hAnsi="Times New Roman"/>
          <w:bCs/>
          <w:sz w:val="28"/>
          <w:szCs w:val="28"/>
        </w:rPr>
        <w:outlineLvl w:val="0"/>
      </w:pPr>
      <w:r>
        <w:rPr>
          <w:rFonts w:ascii="Times New Roman" w:hAnsi="Times New Roman"/>
          <w:bCs/>
          <w:sz w:val="28"/>
          <w:szCs w:val="28"/>
        </w:rPr>
        <w:t xml:space="preserve">О внесении изменений </w:t>
      </w: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</w:rPr>
        <w:t xml:space="preserve">Положение о комиссии по соблюдению требований к служебному (должностному) поведению и урегулированию конфликта интересов</w:t>
      </w:r>
      <w:r>
        <w:rPr>
          <w:rFonts w:ascii="Times New Roman" w:hAnsi="Times New Roman"/>
          <w:bCs/>
          <w:sz w:val="28"/>
          <w:szCs w:val="28"/>
        </w:rPr>
      </w:r>
    </w:p>
    <w:p>
      <w:pPr>
        <w:jc w:val="both"/>
        <w:spacing w:after="0" w:line="230" w:lineRule="auto"/>
        <w:widowControl w:val="off"/>
        <w:rPr>
          <w:rFonts w:ascii="Times New Roman" w:hAnsi="Times New Roman"/>
          <w:bCs/>
          <w:sz w:val="28"/>
          <w:szCs w:val="28"/>
        </w:rPr>
        <w:outlineLvl w:val="0"/>
      </w:pP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ind w:firstLine="709"/>
        <w:jc w:val="both"/>
        <w:spacing w:after="0" w:line="230" w:lineRule="auto"/>
        <w:widowControl w:val="off"/>
        <w:rPr>
          <w:rFonts w:ascii="Times New Roman" w:hAnsi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/>
          <w:bCs/>
          <w:sz w:val="28"/>
          <w:szCs w:val="28"/>
        </w:rPr>
        <w:t xml:space="preserve">В соответствии </w:t>
      </w:r>
      <w:r>
        <w:rPr>
          <w:rFonts w:ascii="Times New Roman" w:hAnsi="Times New Roman"/>
          <w:bCs/>
          <w:sz w:val="28"/>
          <w:szCs w:val="28"/>
        </w:rPr>
        <w:t xml:space="preserve">с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Федеральным</w:t>
      </w:r>
      <w:r>
        <w:rPr>
          <w:rFonts w:ascii="Times New Roman" w:hAnsi="Times New Roman"/>
          <w:bCs/>
          <w:sz w:val="28"/>
          <w:szCs w:val="28"/>
        </w:rPr>
        <w:t xml:space="preserve"> законом от 25.12.2008 года № 273-ФЗ «О противодействии коррупции», Законом Республики Татарстан «</w:t>
      </w:r>
      <w:r>
        <w:rPr>
          <w:rFonts w:ascii="Times New Roman" w:hAnsi="Times New Roman"/>
          <w:bCs/>
          <w:sz w:val="28"/>
          <w:szCs w:val="28"/>
        </w:rPr>
        <w:t xml:space="preserve">О государственной гражданс</w:t>
      </w:r>
      <w:r>
        <w:rPr>
          <w:rFonts w:ascii="Times New Roman" w:hAnsi="Times New Roman"/>
          <w:bCs/>
          <w:sz w:val="28"/>
          <w:szCs w:val="28"/>
        </w:rPr>
        <w:t xml:space="preserve">кой службе Республики Татарстан»</w:t>
      </w:r>
      <w:r>
        <w:rPr>
          <w:rFonts w:ascii="Times New Roman" w:hAnsi="Times New Roman"/>
          <w:bCs/>
          <w:sz w:val="28"/>
          <w:szCs w:val="28"/>
        </w:rPr>
        <w:t xml:space="preserve"> и на основании Указа Президента Российской</w:t>
      </w:r>
      <w:r>
        <w:rPr>
          <w:rFonts w:ascii="Times New Roman" w:hAnsi="Times New Roman"/>
          <w:bCs/>
          <w:sz w:val="28"/>
          <w:szCs w:val="28"/>
        </w:rPr>
        <w:t xml:space="preserve"> Федерации от 01.07.2010 года № 821 «</w:t>
      </w:r>
      <w:r>
        <w:rPr>
          <w:rFonts w:ascii="Times New Roman" w:hAnsi="Times New Roman"/>
          <w:bCs/>
          <w:sz w:val="28"/>
          <w:szCs w:val="28"/>
        </w:rPr>
        <w:t xml:space="preserve">О комиссиях по соблюдению требований к служебному поведению федеральных государственных служащих и уре</w:t>
      </w:r>
      <w:r>
        <w:rPr>
          <w:rFonts w:ascii="Times New Roman" w:hAnsi="Times New Roman"/>
          <w:bCs/>
          <w:sz w:val="28"/>
          <w:szCs w:val="28"/>
        </w:rPr>
        <w:t xml:space="preserve">гулированию конфликта интересов», </w:t>
      </w:r>
      <w:r>
        <w:rPr>
          <w:rFonts w:ascii="Times New Roman" w:hAnsi="Times New Roman"/>
          <w:b/>
          <w:bCs/>
          <w:sz w:val="28"/>
          <w:szCs w:val="28"/>
        </w:rPr>
        <w:t xml:space="preserve">Совет Пестречинского муниципального района Республики Татарстан решил: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30" w:lineRule="auto"/>
        <w:widowControl w:val="off"/>
        <w:rPr>
          <w:rFonts w:ascii="Times New Roman" w:hAnsi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/>
          <w:bCs/>
          <w:sz w:val="28"/>
          <w:szCs w:val="28"/>
        </w:rPr>
        <w:t xml:space="preserve">1.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Внести в Положение </w:t>
      </w:r>
      <w:r>
        <w:rPr>
          <w:rFonts w:ascii="Times New Roman" w:hAnsi="Times New Roman"/>
          <w:sz w:val="28"/>
          <w:szCs w:val="28"/>
        </w:rPr>
        <w:t xml:space="preserve">о комиссии по соблюдению требований к служебному (должностному) поведению и урегулированию конфликта интересов</w:t>
      </w:r>
      <w:r>
        <w:rPr>
          <w:rFonts w:ascii="Times New Roman" w:hAnsi="Times New Roman"/>
          <w:sz w:val="28"/>
          <w:szCs w:val="28"/>
        </w:rPr>
        <w:t xml:space="preserve">, утвержденное решением Совета </w:t>
      </w:r>
      <w:r>
        <w:rPr>
          <w:rFonts w:ascii="Times New Roman" w:hAnsi="Times New Roman"/>
          <w:sz w:val="28"/>
          <w:szCs w:val="28"/>
        </w:rPr>
        <w:t xml:space="preserve">Пестречинского муниципального района Республики Татарстан </w:t>
      </w:r>
      <w:r>
        <w:rPr>
          <w:rFonts w:ascii="Times New Roman" w:hAnsi="Times New Roman"/>
          <w:sz w:val="28"/>
          <w:szCs w:val="28"/>
        </w:rPr>
        <w:t xml:space="preserve"> от 24.07.2018 года № 151 (с изменениями от 15.10.2024 года № 355) </w:t>
      </w:r>
      <w:r>
        <w:rPr>
          <w:rFonts w:ascii="Times New Roman" w:hAnsi="Times New Roman"/>
          <w:sz w:val="28"/>
          <w:szCs w:val="28"/>
        </w:rPr>
        <w:t xml:space="preserve">следующие изменения: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717"/>
        <w:ind w:left="0" w:firstLine="709"/>
        <w:jc w:val="both"/>
        <w:spacing w:line="230" w:lineRule="auto"/>
        <w:widowControl w:val="off"/>
        <w:rPr>
          <w:bCs/>
          <w:sz w:val="28"/>
          <w:szCs w:val="28"/>
        </w:rPr>
        <w:outlineLvl w:val="0"/>
      </w:pPr>
      <w:r>
        <w:rPr>
          <w:bCs/>
          <w:sz w:val="28"/>
          <w:szCs w:val="28"/>
        </w:rPr>
        <w:t xml:space="preserve">1.1. </w:t>
      </w:r>
      <w:r>
        <w:rPr>
          <w:bCs/>
          <w:sz w:val="28"/>
          <w:szCs w:val="28"/>
        </w:rPr>
        <w:t xml:space="preserve">Пункт 2.1. изложить в следующей редакции:</w:t>
      </w:r>
      <w:r>
        <w:rPr>
          <w:bCs/>
          <w:sz w:val="28"/>
          <w:szCs w:val="28"/>
        </w:rPr>
      </w:r>
    </w:p>
    <w:p>
      <w:pPr>
        <w:pStyle w:val="717"/>
        <w:ind w:left="0" w:firstLine="720"/>
        <w:jc w:val="both"/>
        <w:spacing w:line="230" w:lineRule="auto"/>
        <w:widowControl w:val="off"/>
        <w:rPr>
          <w:bCs/>
          <w:sz w:val="28"/>
          <w:szCs w:val="28"/>
        </w:rPr>
        <w:outlineLvl w:val="0"/>
      </w:pPr>
      <w:r>
        <w:rPr>
          <w:bCs/>
          <w:sz w:val="28"/>
          <w:szCs w:val="28"/>
        </w:rPr>
        <w:t xml:space="preserve">«</w:t>
      </w:r>
      <w:r>
        <w:rPr>
          <w:bCs/>
          <w:sz w:val="28"/>
          <w:szCs w:val="28"/>
        </w:rPr>
        <w:t xml:space="preserve">2.1. Комиссия</w:t>
      </w:r>
      <w:r>
        <w:rPr>
          <w:bCs/>
          <w:sz w:val="28"/>
          <w:szCs w:val="28"/>
        </w:rPr>
        <w:t xml:space="preserve"> утверждается решением Совета Пестречинского муниципального района Республики Татарстан.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  <w:r>
        <w:rPr>
          <w:bCs/>
          <w:sz w:val="28"/>
          <w:szCs w:val="28"/>
        </w:rPr>
      </w:r>
    </w:p>
    <w:p>
      <w:pPr>
        <w:pStyle w:val="717"/>
        <w:ind w:left="0" w:firstLine="720"/>
        <w:jc w:val="both"/>
        <w:spacing w:line="230" w:lineRule="auto"/>
        <w:widowControl w:val="off"/>
        <w:rPr>
          <w:bCs/>
          <w:sz w:val="28"/>
          <w:szCs w:val="28"/>
        </w:rPr>
        <w:outlineLvl w:val="0"/>
      </w:pPr>
      <w:r>
        <w:rPr>
          <w:bCs/>
          <w:sz w:val="28"/>
          <w:szCs w:val="28"/>
        </w:rPr>
        <w:t xml:space="preserve"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  <w:r>
        <w:rPr>
          <w:bCs/>
          <w:sz w:val="28"/>
          <w:szCs w:val="28"/>
        </w:rPr>
        <w:t xml:space="preserve">».</w:t>
      </w:r>
      <w:r>
        <w:rPr>
          <w:bCs/>
          <w:sz w:val="28"/>
          <w:szCs w:val="28"/>
        </w:rPr>
      </w:r>
    </w:p>
    <w:p>
      <w:pPr>
        <w:pStyle w:val="717"/>
        <w:ind w:left="0" w:firstLine="709"/>
        <w:jc w:val="both"/>
        <w:spacing w:line="230" w:lineRule="auto"/>
        <w:widowControl w:val="off"/>
        <w:rPr>
          <w:bCs/>
          <w:sz w:val="28"/>
          <w:szCs w:val="28"/>
        </w:rPr>
        <w:outlineLvl w:val="0"/>
      </w:pPr>
      <w:r>
        <w:rPr>
          <w:bCs/>
          <w:sz w:val="28"/>
          <w:szCs w:val="28"/>
        </w:rPr>
        <w:t xml:space="preserve">1.2. подпункт «а» пункта 2.2. изложить в следующей редакции:</w:t>
      </w:r>
      <w:r>
        <w:rPr>
          <w:bCs/>
          <w:sz w:val="28"/>
          <w:szCs w:val="28"/>
        </w:rPr>
      </w:r>
    </w:p>
    <w:p>
      <w:pPr>
        <w:pStyle w:val="717"/>
        <w:ind w:left="0" w:firstLine="709"/>
        <w:jc w:val="both"/>
        <w:spacing w:line="230" w:lineRule="auto"/>
        <w:widowControl w:val="off"/>
        <w:rPr>
          <w:bCs/>
          <w:sz w:val="28"/>
          <w:szCs w:val="28"/>
        </w:rPr>
        <w:outlineLvl w:val="0"/>
      </w:pPr>
      <w:r>
        <w:rPr>
          <w:bCs/>
          <w:sz w:val="28"/>
          <w:szCs w:val="28"/>
        </w:rPr>
        <w:t xml:space="preserve">«</w:t>
      </w:r>
      <w:r>
        <w:rPr>
          <w:bCs/>
          <w:sz w:val="28"/>
          <w:szCs w:val="28"/>
        </w:rPr>
        <w:t xml:space="preserve">2.2.  В состав комиссии входят:</w:t>
      </w:r>
      <w:r>
        <w:rPr>
          <w:bCs/>
          <w:sz w:val="28"/>
          <w:szCs w:val="28"/>
        </w:rPr>
      </w:r>
    </w:p>
    <w:p>
      <w:pPr>
        <w:pStyle w:val="717"/>
        <w:ind w:left="0" w:firstLine="709"/>
        <w:jc w:val="both"/>
        <w:spacing w:line="230" w:lineRule="auto"/>
        <w:widowControl w:val="off"/>
        <w:rPr>
          <w:bCs/>
          <w:sz w:val="28"/>
          <w:szCs w:val="28"/>
        </w:rPr>
        <w:outlineLvl w:val="0"/>
      </w:pPr>
      <w:r>
        <w:rPr>
          <w:bCs/>
          <w:sz w:val="28"/>
          <w:szCs w:val="28"/>
        </w:rPr>
        <w:t xml:space="preserve">а) </w:t>
      </w:r>
      <w:r>
        <w:rPr>
          <w:bCs/>
          <w:sz w:val="28"/>
          <w:szCs w:val="28"/>
        </w:rPr>
        <w:t xml:space="preserve">заместитель главы Пестречинского муниципального района Республики Татарст</w:t>
      </w:r>
      <w:r>
        <w:rPr>
          <w:bCs/>
          <w:sz w:val="28"/>
          <w:szCs w:val="28"/>
        </w:rPr>
        <w:t xml:space="preserve">ан (председатель комиссии), </w:t>
      </w:r>
      <w:r>
        <w:rPr>
          <w:bCs/>
          <w:sz w:val="28"/>
          <w:szCs w:val="28"/>
        </w:rPr>
        <w:t xml:space="preserve">лицо, замещающее муниципальную должность (заместитель председателя комиссии),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ведущий специалист отдела организационной работы Совета Пестречинского муниципального района </w:t>
      </w:r>
      <w:r>
        <w:rPr>
          <w:bCs/>
          <w:sz w:val="28"/>
          <w:szCs w:val="28"/>
        </w:rPr>
        <w:t xml:space="preserve">Республики Татарст</w:t>
      </w:r>
      <w:r>
        <w:rPr>
          <w:bCs/>
          <w:sz w:val="28"/>
          <w:szCs w:val="28"/>
        </w:rPr>
        <w:t xml:space="preserve">ан </w:t>
      </w:r>
      <w:r>
        <w:rPr>
          <w:bCs/>
          <w:sz w:val="28"/>
          <w:szCs w:val="28"/>
        </w:rPr>
        <w:t xml:space="preserve">(</w:t>
      </w:r>
      <w:r>
        <w:rPr>
          <w:bCs/>
          <w:sz w:val="28"/>
          <w:szCs w:val="28"/>
        </w:rPr>
        <w:t xml:space="preserve">по кадровой работе</w:t>
      </w:r>
      <w:r>
        <w:rPr>
          <w:bCs/>
          <w:sz w:val="28"/>
          <w:szCs w:val="28"/>
        </w:rPr>
        <w:t xml:space="preserve">)</w:t>
      </w:r>
      <w:r>
        <w:rPr>
          <w:bCs/>
          <w:sz w:val="28"/>
          <w:szCs w:val="28"/>
        </w:rPr>
        <w:t xml:space="preserve">, ответственный</w:t>
      </w:r>
      <w:r>
        <w:rPr>
          <w:bCs/>
          <w:sz w:val="28"/>
          <w:szCs w:val="28"/>
        </w:rPr>
        <w:t xml:space="preserve"> за работу по профилактике коррупционных и иных правонарушений (секретарь комиссии), муниципальные служащие юридического </w:t>
      </w:r>
      <w:r>
        <w:rPr>
          <w:bCs/>
          <w:sz w:val="28"/>
          <w:szCs w:val="28"/>
        </w:rPr>
        <w:t xml:space="preserve">отдела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Совета Пестречинского муниципального района Республики Татарстан</w:t>
      </w:r>
      <w:r>
        <w:rPr>
          <w:bCs/>
          <w:sz w:val="28"/>
          <w:szCs w:val="28"/>
        </w:rPr>
        <w:t xml:space="preserve">,</w:t>
      </w:r>
      <w:r>
        <w:rPr>
          <w:bCs/>
          <w:sz w:val="28"/>
          <w:szCs w:val="28"/>
        </w:rPr>
        <w:t xml:space="preserve"> других </w:t>
      </w:r>
      <w:r>
        <w:rPr>
          <w:bCs/>
          <w:sz w:val="28"/>
          <w:szCs w:val="28"/>
        </w:rPr>
        <w:t xml:space="preserve">отделов</w:t>
      </w:r>
      <w:r>
        <w:rPr>
          <w:bCs/>
          <w:sz w:val="28"/>
          <w:szCs w:val="28"/>
        </w:rPr>
        <w:t xml:space="preserve"> органа местного самоуправления, определяемые его руководителем;</w:t>
      </w:r>
      <w:r>
        <w:rPr>
          <w:bCs/>
          <w:sz w:val="28"/>
          <w:szCs w:val="28"/>
        </w:rPr>
        <w:t xml:space="preserve">».</w:t>
      </w:r>
      <w:r>
        <w:rPr>
          <w:bCs/>
          <w:sz w:val="28"/>
          <w:szCs w:val="28"/>
        </w:rPr>
      </w:r>
    </w:p>
    <w:p>
      <w:pPr>
        <w:pStyle w:val="717"/>
        <w:ind w:left="0" w:firstLine="709"/>
        <w:jc w:val="both"/>
        <w:spacing w:line="230" w:lineRule="auto"/>
        <w:widowControl w:val="off"/>
        <w:rPr>
          <w:bCs/>
          <w:sz w:val="28"/>
          <w:szCs w:val="28"/>
        </w:rPr>
        <w:outlineLvl w:val="0"/>
      </w:pPr>
      <w:r>
        <w:rPr>
          <w:bCs/>
          <w:sz w:val="28"/>
          <w:szCs w:val="28"/>
        </w:rPr>
        <w:t xml:space="preserve">1.3. </w:t>
      </w:r>
      <w:r>
        <w:rPr>
          <w:bCs/>
          <w:sz w:val="28"/>
          <w:szCs w:val="28"/>
        </w:rPr>
        <w:t xml:space="preserve">Пункты 3.2.3 и </w:t>
      </w:r>
      <w:r>
        <w:rPr>
          <w:bCs/>
          <w:sz w:val="28"/>
          <w:szCs w:val="28"/>
        </w:rPr>
        <w:t xml:space="preserve">3.2.4. изложить в следующей редакции:</w:t>
      </w:r>
      <w:r>
        <w:rPr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</w:t>
      </w:r>
      <w:r>
        <w:rPr>
          <w:rFonts w:ascii="Times New Roman" w:hAnsi="Times New Roman"/>
          <w:sz w:val="28"/>
          <w:szCs w:val="28"/>
        </w:rPr>
        <w:t xml:space="preserve">3.2.3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Уведомление, указанное в подпункте "д" пункта 3.1 настоящего Положения, рассматривается ведущим специалистом отдела организационной работы Сове</w:t>
      </w:r>
      <w:r>
        <w:rPr>
          <w:rFonts w:ascii="Times New Roman" w:hAnsi="Times New Roman"/>
          <w:sz w:val="28"/>
          <w:szCs w:val="28"/>
        </w:rPr>
        <w:t xml:space="preserve">та Пестречинского муниципального района Республики Татарстан (по кадровой работе), ответственным за работу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</w:t>
      </w:r>
      <w:r>
        <w:rPr>
          <w:rFonts w:ascii="Times New Roman" w:hAnsi="Times New Roman"/>
          <w:sz w:val="28"/>
          <w:szCs w:val="28"/>
        </w:rPr>
        <w:t xml:space="preserve">должность муниципальной службы в органе местного самоуправления</w:t>
      </w:r>
      <w:r>
        <w:rPr>
          <w:rFonts w:ascii="Times New Roman" w:hAnsi="Times New Roman"/>
          <w:sz w:val="28"/>
          <w:szCs w:val="28"/>
        </w:rPr>
        <w:t xml:space="preserve">, требований статьи 12 Федерального закона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273-</w:t>
      </w:r>
      <w:r>
        <w:rPr>
          <w:rFonts w:ascii="Times New Roman" w:hAnsi="Times New Roman"/>
          <w:sz w:val="28"/>
          <w:szCs w:val="28"/>
        </w:rPr>
        <w:t xml:space="preserve">ФЗ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3.2.4.  Уведомления, указанные в абзаце пятом подпункта «б» и подпункта «е» пункта 3.1 настоящего Положения, рассматриваются ведущим специалистом отдела организационной работы Совета</w:t>
      </w:r>
      <w:r>
        <w:rPr>
          <w:rFonts w:ascii="Times New Roman" w:hAnsi="Times New Roman"/>
          <w:sz w:val="28"/>
          <w:szCs w:val="28"/>
        </w:rPr>
        <w:t xml:space="preserve"> Пестречинского муниципального района Республики Татарстан (по кадровой работе), ответственным за работу по профилактике коррупционных и иных правонарушений, которое осуществляет подготовку мотивированных заключений по результатам рассмотрения уведомлений.</w:t>
      </w:r>
      <w:r>
        <w:rPr>
          <w:rFonts w:ascii="Times New Roman" w:hAnsi="Times New Roman"/>
          <w:sz w:val="28"/>
          <w:szCs w:val="28"/>
        </w:rPr>
        <w:t xml:space="preserve">».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Опубликовать (обнародовать) настоящее решение на официальном портале правовой информации Республики Татарстан </w:t>
      </w:r>
      <w:r>
        <w:rPr>
          <w:rFonts w:ascii="Times New Roman" w:hAnsi="Times New Roman"/>
          <w:sz w:val="28"/>
          <w:szCs w:val="28"/>
        </w:rPr>
        <w:t xml:space="preserve">(</w:t>
      </w:r>
      <w:hyperlink r:id="rId12" w:tooltip="http://www.pravo.tatarstan.ru" w:history="1">
        <w:r>
          <w:rPr>
            <w:rStyle w:val="707"/>
            <w:rFonts w:ascii="Times New Roman" w:hAnsi="Times New Roman"/>
            <w:color w:val="auto"/>
            <w:sz w:val="28"/>
            <w:szCs w:val="28"/>
            <w:u w:val="none"/>
          </w:rPr>
          <w:t xml:space="preserve">www.pravo.tatarstan.ru</w:t>
        </w:r>
      </w:hyperlink>
      <w:r>
        <w:rPr>
          <w:rFonts w:ascii="Times New Roman" w:hAnsi="Times New Roman"/>
          <w:sz w:val="28"/>
          <w:szCs w:val="28"/>
        </w:rPr>
        <w:t xml:space="preserve">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на официальном сайте Пестречинского муниципального района (www.pestreci.tatarstan.ru).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Настоящее решение вступает в силу после официального опубликования (обнародования).</w:t>
      </w:r>
      <w:r>
        <w:rPr>
          <w:rFonts w:ascii="Times New Roman" w:hAnsi="Times New Roman"/>
          <w:sz w:val="28"/>
          <w:szCs w:val="28"/>
        </w:rPr>
      </w:r>
    </w:p>
    <w:p>
      <w:pPr>
        <w:pStyle w:val="717"/>
        <w:ind w:left="0" w:firstLine="709"/>
        <w:jc w:val="both"/>
        <w:spacing w:line="230" w:lineRule="auto"/>
        <w:widowControl w:val="off"/>
        <w:rPr>
          <w:bCs/>
          <w:sz w:val="28"/>
          <w:szCs w:val="28"/>
        </w:rPr>
        <w:outlineLvl w:val="0"/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09"/>
        <w:jc w:val="both"/>
        <w:spacing w:after="0" w:line="230" w:lineRule="auto"/>
        <w:widowControl w:val="off"/>
        <w:rPr>
          <w:rFonts w:ascii="Times New Roman" w:hAnsi="Times New Roman"/>
          <w:bCs/>
          <w:sz w:val="28"/>
          <w:szCs w:val="28"/>
        </w:rPr>
        <w:outlineLvl w:val="0"/>
      </w:pP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692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Пестречинского  </w:t>
      </w:r>
      <w:r>
        <w:rPr>
          <w:rFonts w:ascii="Times New Roman" w:hAnsi="Times New Roman"/>
          <w:sz w:val="28"/>
          <w:szCs w:val="28"/>
        </w:rPr>
      </w:r>
    </w:p>
    <w:p>
      <w:pPr>
        <w:pStyle w:val="71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                                  А.С. </w:t>
      </w:r>
      <w:r>
        <w:rPr>
          <w:sz w:val="28"/>
          <w:szCs w:val="28"/>
        </w:rPr>
        <w:t xml:space="preserve">Шайхисламов</w:t>
      </w:r>
      <w:bookmarkStart w:id="0" w:name="_GoBack"/>
      <w:r/>
      <w:bookmarkEnd w:id="0"/>
      <w:r/>
      <w:r>
        <w:rPr>
          <w:sz w:val="28"/>
          <w:szCs w:val="28"/>
        </w:rPr>
      </w:r>
    </w:p>
    <w:p>
      <w:pPr>
        <w:pStyle w:val="71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headerReference w:type="first" r:id="rId10"/>
      <w:footnotePr>
        <w:numRestart w:val="eachPage"/>
      </w:footnotePr>
      <w:endnotePr/>
      <w:type w:val="nextPage"/>
      <w:pgSz w:w="11907" w:h="16840" w:orient="portrait"/>
      <w:pgMar w:top="1134" w:right="567" w:bottom="1134" w:left="1134" w:header="284" w:footer="278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Arial, sans-serif">
    <w:panose1 w:val="020B06040202020202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2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  <w:r>
      <w:rPr>
        <w:rFonts w:ascii="Times New Roman" w:hAnsi="Times New Roman"/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2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Проект </w:t>
    </w: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eachPage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4"/>
    <w:link w:val="682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81"/>
    <w:next w:val="68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81"/>
    <w:next w:val="68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81"/>
    <w:next w:val="68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1"/>
    <w:next w:val="68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4"/>
    <w:link w:val="21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84"/>
    <w:link w:val="68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1"/>
    <w:next w:val="68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1"/>
    <w:next w:val="68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1"/>
    <w:next w:val="68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81"/>
    <w:next w:val="68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84"/>
    <w:link w:val="34"/>
    <w:uiPriority w:val="10"/>
    <w:rPr>
      <w:sz w:val="48"/>
      <w:szCs w:val="48"/>
    </w:rPr>
  </w:style>
  <w:style w:type="paragraph" w:styleId="36">
    <w:name w:val="Subtitle"/>
    <w:basedOn w:val="681"/>
    <w:next w:val="68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84"/>
    <w:link w:val="36"/>
    <w:uiPriority w:val="11"/>
    <w:rPr>
      <w:sz w:val="24"/>
      <w:szCs w:val="24"/>
    </w:rPr>
  </w:style>
  <w:style w:type="paragraph" w:styleId="38">
    <w:name w:val="Quote"/>
    <w:basedOn w:val="681"/>
    <w:next w:val="68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1"/>
    <w:next w:val="68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84"/>
    <w:link w:val="702"/>
    <w:uiPriority w:val="99"/>
  </w:style>
  <w:style w:type="character" w:styleId="45">
    <w:name w:val="Footer Char"/>
    <w:basedOn w:val="684"/>
    <w:link w:val="704"/>
    <w:uiPriority w:val="99"/>
  </w:style>
  <w:style w:type="paragraph" w:styleId="46">
    <w:name w:val="Caption"/>
    <w:basedOn w:val="681"/>
    <w:next w:val="681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84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8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8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8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709"/>
    <w:uiPriority w:val="99"/>
    <w:rPr>
      <w:sz w:val="18"/>
    </w:rPr>
  </w:style>
  <w:style w:type="paragraph" w:styleId="178">
    <w:name w:val="endnote text"/>
    <w:basedOn w:val="68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84"/>
    <w:uiPriority w:val="99"/>
    <w:semiHidden/>
    <w:unhideWhenUsed/>
    <w:rPr>
      <w:vertAlign w:val="superscript"/>
    </w:rPr>
  </w:style>
  <w:style w:type="paragraph" w:styleId="181">
    <w:name w:val="toc 1"/>
    <w:basedOn w:val="681"/>
    <w:next w:val="68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1"/>
    <w:next w:val="68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1"/>
    <w:next w:val="68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1"/>
    <w:next w:val="68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1"/>
    <w:next w:val="68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1"/>
    <w:next w:val="68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1"/>
    <w:next w:val="68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1"/>
    <w:next w:val="68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1"/>
    <w:next w:val="68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1"/>
    <w:next w:val="681"/>
    <w:uiPriority w:val="99"/>
    <w:unhideWhenUsed/>
    <w:pPr>
      <w:spacing w:after="0" w:afterAutospacing="0"/>
    </w:pPr>
  </w:style>
  <w:style w:type="paragraph" w:styleId="681" w:default="1">
    <w:name w:val="Normal"/>
    <w:qFormat/>
    <w:pPr>
      <w:spacing w:after="200" w:line="276" w:lineRule="auto"/>
    </w:pPr>
    <w:rPr>
      <w:sz w:val="22"/>
      <w:szCs w:val="22"/>
    </w:rPr>
  </w:style>
  <w:style w:type="paragraph" w:styleId="682">
    <w:name w:val="Heading 1"/>
    <w:basedOn w:val="681"/>
    <w:next w:val="681"/>
    <w:link w:val="716"/>
    <w:uiPriority w:val="9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683">
    <w:name w:val="Heading 6"/>
    <w:basedOn w:val="681"/>
    <w:next w:val="681"/>
    <w:link w:val="706"/>
    <w:uiPriority w:val="9"/>
    <w:semiHidden/>
    <w:unhideWhenUsed/>
    <w:qFormat/>
    <w:pPr>
      <w:keepLines/>
      <w:keepNext/>
      <w:spacing w:before="200" w:after="0"/>
      <w:outlineLvl w:val="5"/>
    </w:pPr>
    <w:rPr>
      <w:rFonts w:ascii="Cambria" w:hAnsi="Cambria"/>
      <w:i/>
      <w:iCs/>
      <w:color w:val="243f60"/>
      <w:lang w:eastAsia="en-US"/>
    </w:rPr>
  </w:style>
  <w:style w:type="character" w:styleId="684" w:default="1">
    <w:name w:val="Default Paragraph Font"/>
    <w:uiPriority w:val="1"/>
    <w:semiHidden/>
    <w:unhideWhenUsed/>
  </w:style>
  <w:style w:type="table" w:styleId="68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6" w:default="1">
    <w:name w:val="No List"/>
    <w:uiPriority w:val="99"/>
    <w:semiHidden/>
    <w:unhideWhenUsed/>
  </w:style>
  <w:style w:type="paragraph" w:styleId="687" w:customStyle="1">
    <w:name w:val="#COL_BOTTOM"/>
    <w:pPr>
      <w:widowControl w:val="off"/>
    </w:pPr>
    <w:rPr>
      <w:rFonts w:ascii="Arial, sans-serif" w:hAnsi="Arial, sans-serif"/>
      <w:sz w:val="16"/>
      <w:szCs w:val="16"/>
    </w:rPr>
  </w:style>
  <w:style w:type="paragraph" w:styleId="688" w:customStyle="1">
    <w:name w:val="#COL_TOP"/>
    <w:uiPriority w:val="99"/>
    <w:pPr>
      <w:widowControl w:val="off"/>
    </w:pPr>
    <w:rPr>
      <w:rFonts w:ascii="Arial, sans-serif" w:hAnsi="Arial, sans-serif"/>
      <w:sz w:val="16"/>
      <w:szCs w:val="16"/>
    </w:rPr>
  </w:style>
  <w:style w:type="paragraph" w:styleId="689" w:customStyle="1">
    <w:name w:val="#PRINT_SECTION"/>
    <w:uiPriority w:val="99"/>
    <w:pPr>
      <w:widowControl w:val="off"/>
    </w:pPr>
    <w:rPr>
      <w:rFonts w:ascii="Arial, sans-serif" w:hAnsi="Arial, sans-serif"/>
      <w:sz w:val="16"/>
      <w:szCs w:val="16"/>
    </w:rPr>
  </w:style>
  <w:style w:type="paragraph" w:styleId="690" w:customStyle="1">
    <w:name w:val=".CENTERTEXT"/>
    <w:uiPriority w:val="99"/>
    <w:pPr>
      <w:widowControl w:val="off"/>
    </w:pPr>
    <w:rPr>
      <w:rFonts w:ascii="Arial, sans-serif" w:hAnsi="Arial, sans-serif"/>
      <w:sz w:val="24"/>
      <w:szCs w:val="24"/>
    </w:rPr>
  </w:style>
  <w:style w:type="paragraph" w:styleId="691" w:customStyle="1">
    <w:name w:val=".DJVU"/>
    <w:uiPriority w:val="99"/>
    <w:pPr>
      <w:widowControl w:val="off"/>
    </w:pPr>
    <w:rPr>
      <w:rFonts w:ascii="Arial, sans-serif" w:hAnsi="Arial, sans-serif"/>
      <w:sz w:val="24"/>
      <w:szCs w:val="24"/>
    </w:rPr>
  </w:style>
  <w:style w:type="paragraph" w:styleId="692" w:customStyle="1">
    <w:name w:val=".FORMATTEXT"/>
    <w:uiPriority w:val="99"/>
    <w:pPr>
      <w:widowControl w:val="off"/>
    </w:pPr>
    <w:rPr>
      <w:rFonts w:ascii="Arial" w:hAnsi="Arial" w:cs="Arial"/>
    </w:rPr>
  </w:style>
  <w:style w:type="paragraph" w:styleId="693" w:customStyle="1">
    <w:name w:val=".HEADERTEXT"/>
    <w:uiPriority w:val="99"/>
    <w:pPr>
      <w:widowControl w:val="off"/>
    </w:pPr>
    <w:rPr>
      <w:rFonts w:ascii="Arial" w:hAnsi="Arial" w:cs="Arial"/>
      <w:color w:val="2b4279"/>
    </w:rPr>
  </w:style>
  <w:style w:type="paragraph" w:styleId="694" w:customStyle="1">
    <w:name w:val=".HORIZLINE"/>
    <w:uiPriority w:val="99"/>
    <w:pPr>
      <w:widowControl w:val="off"/>
    </w:pPr>
    <w:rPr>
      <w:rFonts w:ascii="Arial, sans-serif" w:hAnsi="Arial, sans-serif"/>
      <w:sz w:val="24"/>
      <w:szCs w:val="24"/>
    </w:rPr>
  </w:style>
  <w:style w:type="paragraph" w:styleId="695" w:customStyle="1">
    <w:name w:val=".MIDDLEPICT"/>
    <w:uiPriority w:val="99"/>
    <w:pPr>
      <w:widowControl w:val="off"/>
    </w:pPr>
    <w:rPr>
      <w:rFonts w:ascii="Arial, sans-serif" w:hAnsi="Arial, sans-serif"/>
      <w:sz w:val="24"/>
      <w:szCs w:val="24"/>
    </w:rPr>
  </w:style>
  <w:style w:type="paragraph" w:styleId="696" w:customStyle="1">
    <w:name w:val=".TOPLEVELTEXT"/>
    <w:uiPriority w:val="99"/>
    <w:pPr>
      <w:widowControl w:val="off"/>
    </w:pPr>
    <w:rPr>
      <w:rFonts w:ascii="Arial, sans-serif" w:hAnsi="Arial, sans-serif"/>
      <w:sz w:val="24"/>
      <w:szCs w:val="24"/>
    </w:rPr>
  </w:style>
  <w:style w:type="paragraph" w:styleId="697" w:customStyle="1">
    <w:name w:val=".TradeMark"/>
    <w:uiPriority w:val="99"/>
    <w:pPr>
      <w:widowControl w:val="off"/>
    </w:pPr>
    <w:rPr>
      <w:rFonts w:ascii="Arial, sans-serif" w:hAnsi="Arial, sans-serif" w:cs="Arial, sans-serif"/>
      <w:sz w:val="16"/>
      <w:szCs w:val="16"/>
    </w:rPr>
  </w:style>
  <w:style w:type="paragraph" w:styleId="698" w:customStyle="1">
    <w:name w:val=".UNFORMATTEXT"/>
    <w:uiPriority w:val="99"/>
    <w:pPr>
      <w:widowControl w:val="off"/>
    </w:pPr>
    <w:rPr>
      <w:rFonts w:ascii="Courier New" w:hAnsi="Courier New" w:cs="Courier New"/>
    </w:rPr>
  </w:style>
  <w:style w:type="paragraph" w:styleId="699" w:customStyle="1">
    <w:name w:val="BODY"/>
    <w:uiPriority w:val="99"/>
    <w:pPr>
      <w:widowControl w:val="off"/>
    </w:pPr>
    <w:rPr>
      <w:rFonts w:ascii="Arial" w:hAnsi="Arial" w:cs="Arial"/>
    </w:rPr>
  </w:style>
  <w:style w:type="paragraph" w:styleId="700" w:customStyle="1">
    <w:name w:val="HTML"/>
    <w:uiPriority w:val="99"/>
    <w:pPr>
      <w:widowControl w:val="off"/>
    </w:pPr>
    <w:rPr>
      <w:rFonts w:ascii="Arial, sans-serif" w:hAnsi="Arial, sans-serif"/>
      <w:sz w:val="24"/>
      <w:szCs w:val="24"/>
    </w:rPr>
  </w:style>
  <w:style w:type="paragraph" w:styleId="701" w:customStyle="1">
    <w:name w:val="TABLE"/>
    <w:uiPriority w:val="99"/>
    <w:pPr>
      <w:widowControl w:val="off"/>
    </w:pPr>
    <w:rPr>
      <w:rFonts w:ascii="Arial, sans-serif" w:hAnsi="Arial, sans-serif"/>
      <w:sz w:val="24"/>
      <w:szCs w:val="24"/>
    </w:rPr>
  </w:style>
  <w:style w:type="paragraph" w:styleId="702">
    <w:name w:val="Header"/>
    <w:basedOn w:val="681"/>
    <w:link w:val="70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03" w:customStyle="1">
    <w:name w:val="Верхний колонтитул Знак"/>
    <w:basedOn w:val="684"/>
    <w:link w:val="702"/>
    <w:uiPriority w:val="99"/>
  </w:style>
  <w:style w:type="paragraph" w:styleId="704">
    <w:name w:val="Footer"/>
    <w:basedOn w:val="681"/>
    <w:link w:val="70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05" w:customStyle="1">
    <w:name w:val="Нижний колонтитул Знак"/>
    <w:basedOn w:val="684"/>
    <w:link w:val="704"/>
    <w:uiPriority w:val="99"/>
  </w:style>
  <w:style w:type="character" w:styleId="706" w:customStyle="1">
    <w:name w:val="Заголовок 6 Знак"/>
    <w:link w:val="683"/>
    <w:uiPriority w:val="9"/>
    <w:semiHidden/>
    <w:rPr>
      <w:rFonts w:ascii="Cambria" w:hAnsi="Cambria" w:eastAsia="Times New Roman" w:cs="Times New Roman"/>
      <w:i/>
      <w:iCs/>
      <w:color w:val="243f60"/>
      <w:lang w:eastAsia="en-US"/>
    </w:rPr>
  </w:style>
  <w:style w:type="character" w:styleId="707">
    <w:name w:val="Hyperlink"/>
    <w:uiPriority w:val="99"/>
    <w:unhideWhenUsed/>
    <w:rPr>
      <w:rFonts w:cs="Times New Roman"/>
      <w:color w:val="0000ff"/>
      <w:u w:val="single"/>
    </w:rPr>
  </w:style>
  <w:style w:type="table" w:styleId="708">
    <w:name w:val="Table Grid"/>
    <w:basedOn w:val="68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09">
    <w:name w:val="footnote text"/>
    <w:basedOn w:val="681"/>
    <w:link w:val="71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styleId="710" w:customStyle="1">
    <w:name w:val="Текст сноски Знак"/>
    <w:link w:val="709"/>
    <w:rPr>
      <w:rFonts w:ascii="Times New Roman" w:hAnsi="Times New Roman"/>
    </w:rPr>
  </w:style>
  <w:style w:type="paragraph" w:styleId="711">
    <w:name w:val="Body Text"/>
    <w:basedOn w:val="681"/>
    <w:link w:val="712"/>
    <w:pPr>
      <w:spacing w:after="0" w:line="240" w:lineRule="auto"/>
      <w:widowControl w:val="off"/>
    </w:pPr>
    <w:rPr>
      <w:rFonts w:ascii="Times New Roman" w:hAnsi="Times New Roman"/>
      <w:spacing w:val="-2"/>
      <w:szCs w:val="20"/>
    </w:rPr>
  </w:style>
  <w:style w:type="character" w:styleId="712" w:customStyle="1">
    <w:name w:val="Основной текст Знак"/>
    <w:link w:val="711"/>
    <w:rPr>
      <w:rFonts w:ascii="Times New Roman" w:hAnsi="Times New Roman"/>
      <w:spacing w:val="-2"/>
      <w:sz w:val="22"/>
    </w:rPr>
  </w:style>
  <w:style w:type="character" w:styleId="713">
    <w:name w:val="footnote reference"/>
    <w:rPr>
      <w:vertAlign w:val="superscript"/>
    </w:rPr>
  </w:style>
  <w:style w:type="paragraph" w:styleId="714">
    <w:name w:val="Balloon Text"/>
    <w:basedOn w:val="681"/>
    <w:link w:val="71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15" w:customStyle="1">
    <w:name w:val="Текст выноски Знак"/>
    <w:link w:val="714"/>
    <w:uiPriority w:val="99"/>
    <w:semiHidden/>
    <w:rPr>
      <w:rFonts w:ascii="Tahoma" w:hAnsi="Tahoma" w:cs="Tahoma"/>
      <w:sz w:val="16"/>
      <w:szCs w:val="16"/>
    </w:rPr>
  </w:style>
  <w:style w:type="character" w:styleId="716" w:customStyle="1">
    <w:name w:val="Заголовок 1 Знак"/>
    <w:link w:val="682"/>
    <w:uiPriority w:val="9"/>
    <w:rPr>
      <w:rFonts w:ascii="Cambria" w:hAnsi="Cambria" w:eastAsia="Times New Roman" w:cs="Times New Roman"/>
      <w:b/>
      <w:bCs/>
      <w:sz w:val="32"/>
      <w:szCs w:val="32"/>
    </w:rPr>
  </w:style>
  <w:style w:type="paragraph" w:styleId="717">
    <w:name w:val="List Paragraph"/>
    <w:basedOn w:val="681"/>
    <w:uiPriority w:val="34"/>
    <w:qFormat/>
    <w:pPr>
      <w:contextualSpacing/>
      <w:ind w:left="72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718" w:customStyle="1">
    <w:name w:val="headertext"/>
    <w:basedOn w:val="6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719" w:customStyle="1">
    <w:name w:val="formattext"/>
    <w:basedOn w:val="6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hyperlink" Target="http://www.pravo.tatarstan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5AFF5-8A65-4039-8120-69D4FEBA9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Положений о Почетной грамоте и Благодарственном письме Главы Верхнеуслонского муниципального района</dc:title>
  <dc:creator>Asus</dc:creator>
  <cp:lastModifiedBy>ICL</cp:lastModifiedBy>
  <cp:revision>5</cp:revision>
  <dcterms:created xsi:type="dcterms:W3CDTF">2026-07-22T06:47:00Z</dcterms:created>
  <dcterms:modified xsi:type="dcterms:W3CDTF">2026-07-23T13:07:22Z</dcterms:modified>
</cp:coreProperties>
</file>