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         Восьмое 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Татарско-Ходяшевского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Татарско-Ходяшевского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Татарское Ходяшево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1" w:name="_GoBack"/>
      <w:r/>
      <w:bookmarkEnd w:id="1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Тат</w:t>
      </w:r>
      <w:r>
        <w:rPr>
          <w:rFonts w:ascii="Times New Roman" w:hAnsi="Times New Roman" w:cs="Times New Roman"/>
          <w:b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b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Татарско-Ходяшевского сельского поселения от 10 декабря 2025 года № 11 «О бюджете Татарско-Ходяшевского сельского поселения Пестречинского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3764,5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11100,2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4659,3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11915,3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894,8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815,1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риложени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</w:t>
      </w:r>
      <w:r>
        <w:rPr>
          <w:rFonts w:ascii="Times New Roman" w:hAnsi="Times New Roman" w:cs="Times New Roman"/>
          <w:sz w:val="24"/>
          <w:szCs w:val="24"/>
        </w:rPr>
        <w:t xml:space="preserve">арско</w:t>
      </w:r>
      <w:r>
        <w:rPr>
          <w:rFonts w:ascii="Times New Roman" w:hAnsi="Times New Roman" w:cs="Times New Roman"/>
          <w:sz w:val="24"/>
          <w:szCs w:val="24"/>
        </w:rPr>
        <w:t xml:space="preserve">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632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722"/>
        <w:gridCol w:w="1134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815,1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</w:t>
      </w:r>
      <w:r>
        <w:rPr>
          <w:rFonts w:ascii="Times New Roman" w:hAnsi="Times New Roman" w:cs="Times New Roman"/>
          <w:sz w:val="24"/>
          <w:szCs w:val="24"/>
        </w:rPr>
        <w:t xml:space="preserve">арско</w:t>
      </w:r>
      <w:r>
        <w:rPr>
          <w:rFonts w:ascii="Times New Roman" w:hAnsi="Times New Roman" w:cs="Times New Roman"/>
          <w:sz w:val="24"/>
          <w:szCs w:val="24"/>
        </w:rPr>
        <w:t xml:space="preserve">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3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75"/>
        <w:gridCol w:w="2580"/>
        <w:gridCol w:w="1276"/>
      </w:tblGrid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2137,0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7804,8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7591,7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11100,2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таблицу 1 изложить в следующей редакции: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</w:t>
      </w:r>
      <w:r>
        <w:rPr>
          <w:rFonts w:ascii="Times New Roman" w:hAnsi="Times New Roman" w:cs="Times New Roman"/>
          <w:sz w:val="24"/>
          <w:szCs w:val="24"/>
        </w:rPr>
        <w:t xml:space="preserve">арско</w:t>
      </w:r>
      <w:r>
        <w:rPr>
          <w:rFonts w:ascii="Times New Roman" w:hAnsi="Times New Roman" w:cs="Times New Roman"/>
          <w:sz w:val="24"/>
          <w:szCs w:val="24"/>
        </w:rPr>
        <w:t xml:space="preserve">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</w:t>
      </w:r>
      <w:r>
        <w:rPr>
          <w:rFonts w:ascii="Times New Roman" w:hAnsi="Times New Roman" w:cs="Times New Roman"/>
          <w:bCs/>
          <w:sz w:val="24"/>
          <w:szCs w:val="24"/>
        </w:rPr>
        <w:t xml:space="preserve"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1083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756"/>
        <w:gridCol w:w="540"/>
        <w:gridCol w:w="720"/>
        <w:gridCol w:w="1500"/>
        <w:gridCol w:w="660"/>
        <w:gridCol w:w="1098"/>
      </w:tblGrid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Татарско-Ходяшевского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Татарско-Ходяшевского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10932,1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1059,1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общегосударственные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92350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Уличное 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66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</w:t>
      </w:r>
      <w:r>
        <w:rPr>
          <w:rFonts w:ascii="Times New Roman" w:hAnsi="Times New Roman" w:cs="Times New Roman"/>
          <w:sz w:val="24"/>
          <w:szCs w:val="24"/>
        </w:rPr>
        <w:t xml:space="preserve">арско</w:t>
      </w:r>
      <w:r>
        <w:rPr>
          <w:rFonts w:ascii="Times New Roman" w:hAnsi="Times New Roman" w:cs="Times New Roman"/>
          <w:sz w:val="24"/>
          <w:szCs w:val="24"/>
        </w:rPr>
        <w:t xml:space="preserve">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разделам и подразделам, целевым статьям и видам расходов классификации расходов бюджет </w:t>
      </w:r>
      <w:r>
        <w:rPr>
          <w:rFonts w:ascii="Times New Roman" w:hAnsi="Times New Roman" w:cs="Times New Roman"/>
          <w:sz w:val="28"/>
          <w:szCs w:val="28"/>
        </w:rPr>
        <w:t xml:space="preserve">Тат</w:t>
      </w:r>
      <w:r>
        <w:rPr>
          <w:rFonts w:ascii="Times New Roman" w:hAnsi="Times New Roman" w:cs="Times New Roman"/>
          <w:sz w:val="28"/>
          <w:szCs w:val="28"/>
        </w:rPr>
        <w:t xml:space="preserve">арско</w:t>
      </w:r>
      <w:r>
        <w:rPr>
          <w:rFonts w:ascii="Times New Roman" w:hAnsi="Times New Roman" w:cs="Times New Roman"/>
          <w:sz w:val="28"/>
          <w:szCs w:val="28"/>
        </w:rPr>
        <w:t xml:space="preserve">-Ходяшевского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(</w:t>
      </w:r>
      <w:r>
        <w:rPr>
          <w:rFonts w:ascii="Times New Roman" w:hAnsi="Times New Roman" w:cs="Times New Roman"/>
          <w:bCs/>
          <w:sz w:val="24"/>
          <w:szCs w:val="24"/>
        </w:rPr>
        <w:t xml:space="preserve"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841"/>
        <w:gridCol w:w="709"/>
        <w:gridCol w:w="709"/>
        <w:gridCol w:w="1701"/>
        <w:gridCol w:w="708"/>
        <w:gridCol w:w="1134"/>
      </w:tblGrid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Татарско-Ходяшевского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1059,1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общегосударственные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92350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Уличное 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84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</w:t>
      </w:r>
      <w:r>
        <w:rPr>
          <w:rFonts w:ascii="Times New Roman" w:hAnsi="Times New Roman" w:cs="Times New Roman"/>
          <w:sz w:val="24"/>
          <w:szCs w:val="24"/>
        </w:rPr>
        <w:t xml:space="preserve">арско</w:t>
      </w:r>
      <w:r>
        <w:rPr>
          <w:rFonts w:ascii="Times New Roman" w:hAnsi="Times New Roman" w:cs="Times New Roman"/>
          <w:sz w:val="24"/>
          <w:szCs w:val="24"/>
        </w:rPr>
        <w:t xml:space="preserve">-Ходяшевского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38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Тат</w:t>
      </w:r>
      <w:r>
        <w:rPr>
          <w:rFonts w:ascii="Times New Roman" w:hAnsi="Times New Roman" w:eastAsia="Calibri" w:cs="Times New Roman"/>
          <w:sz w:val="28"/>
          <w:szCs w:val="28"/>
        </w:rPr>
        <w:t xml:space="preserve">арско-</w:t>
      </w:r>
      <w:r>
        <w:rPr>
          <w:rFonts w:ascii="Times New Roman" w:hAnsi="Times New Roman" w:eastAsia="Calibri" w:cs="Times New Roman"/>
          <w:sz w:val="28"/>
          <w:szCs w:val="28"/>
        </w:rPr>
        <w:t xml:space="preserve">Ходяшевского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Татарско-</w:t>
      </w:r>
      <w:r>
        <w:rPr>
          <w:rFonts w:ascii="Times New Roman" w:hAnsi="Times New Roman" w:eastAsia="Calibri" w:cs="Times New Roman"/>
          <w:sz w:val="28"/>
          <w:szCs w:val="28"/>
        </w:rPr>
        <w:t xml:space="preserve">Ходяшевского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66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1418"/>
        <w:gridCol w:w="708"/>
        <w:gridCol w:w="1560"/>
      </w:tblGrid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Татарско-Ходяшевского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1059,1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общегосударственные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92350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5048,7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Уличное 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11915,3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</w:t>
      </w:r>
      <w:r>
        <w:rPr>
          <w:rFonts w:ascii="Times New Roman" w:hAnsi="Times New Roman" w:cs="Times New Roman"/>
          <w:sz w:val="28"/>
          <w:szCs w:val="28"/>
        </w:rPr>
        <w:t xml:space="preserve">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Татарско-</w:t>
      </w:r>
      <w:r>
        <w:rPr>
          <w:rFonts w:ascii="Times New Roman" w:hAnsi="Times New Roman" w:cs="Times New Roman"/>
          <w:sz w:val="28"/>
          <w:szCs w:val="28"/>
        </w:rPr>
        <w:t xml:space="preserve">Ходяшевского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И.Р. </w:t>
      </w:r>
      <w:r>
        <w:rPr>
          <w:rFonts w:ascii="Times New Roman" w:hAnsi="Times New Roman" w:cs="Times New Roman"/>
          <w:sz w:val="28"/>
          <w:szCs w:val="28"/>
        </w:rPr>
        <w:t xml:space="preserve">Габдрахманов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42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 w:customStyle="1">
    <w:name w:val="Знак"/>
    <w:basedOn w:val="713"/>
    <w:pPr>
      <w:ind w:firstLine="0"/>
      <w:jc w:val="left"/>
      <w:spacing w:before="100" w:beforeAutospacing="1" w:after="100" w:afterAutospacing="1"/>
      <w:widowControl/>
    </w:pPr>
    <w:rPr>
      <w:rFonts w:ascii="Tahoma" w:hAnsi="Tahoma" w:eastAsia="Calibri" w:cs="Tahoma"/>
      <w:sz w:val="20"/>
      <w:szCs w:val="20"/>
      <w:lang w:val="en-US" w:eastAsia="en-US"/>
    </w:rPr>
  </w:style>
  <w:style w:type="paragraph" w:styleId="733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3A1F9-3D68-47A4-9A4D-AF126D19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3</cp:revision>
  <dcterms:created xsi:type="dcterms:W3CDTF">2026-07-27T05:44:00Z</dcterms:created>
  <dcterms:modified xsi:type="dcterms:W3CDTF">2026-08-11T07:24:42Z</dcterms:modified>
</cp:coreProperties>
</file>