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Об индивидуальных приборах учета потребления коммунальных ресурсов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 </w:t>
      </w:r>
      <w:proofErr w:type="gramStart"/>
      <w:r>
        <w:rPr>
          <w:rFonts w:ascii="Verdana" w:hAnsi="Verdana"/>
          <w:color w:val="4F4F4F"/>
          <w:sz w:val="21"/>
          <w:szCs w:val="21"/>
        </w:rPr>
        <w:t>соответствии  с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п. 81 Правил предоставления коммунальных услуг собственникам и пользователям помещений в многоквартирных домах и жилых домов</w:t>
      </w:r>
      <w:r>
        <w:rPr>
          <w:rFonts w:ascii="Verdana" w:hAnsi="Verdana"/>
          <w:color w:val="4F4F4F"/>
          <w:sz w:val="21"/>
          <w:szCs w:val="21"/>
        </w:rPr>
        <w:br/>
        <w:t>утв. постановлением Правительства РФ от 6 мая 2011 г. N 354 (далее - Правила), оснащение жилого помещения приборами учета, ввод установленных приборов учета в эксплуатацию, их надлежащая техническая эксплуатация, сохранность и своевременная замена должны быть обеспечены собственником жилого  помещения.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Ввод установленного прибора учета в эксплуатацию, то есть документальное оформление прибора учета в качестве прибора учета, по показаниям которого осуществляется расчет размера платы за коммунальные услуги, осуществляется исполнителем в том числе на основании заявки собственника </w:t>
      </w:r>
      <w:proofErr w:type="gramStart"/>
      <w:r>
        <w:rPr>
          <w:rFonts w:ascii="Verdana" w:hAnsi="Verdana"/>
          <w:color w:val="4F4F4F"/>
          <w:sz w:val="21"/>
          <w:szCs w:val="21"/>
        </w:rPr>
        <w:t>жилого  помещения</w:t>
      </w:r>
      <w:proofErr w:type="gramEnd"/>
      <w:r>
        <w:rPr>
          <w:rFonts w:ascii="Verdana" w:hAnsi="Verdana"/>
          <w:color w:val="4F4F4F"/>
          <w:sz w:val="21"/>
          <w:szCs w:val="21"/>
        </w:rPr>
        <w:t>, поданной исполнителю.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 заявке прилагаются копия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учета).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Установленный прибор учета должен быть введен в эксплуатацию не позднее месяца, следующего за датой его установки. При этом </w:t>
      </w:r>
      <w:r>
        <w:rPr>
          <w:rStyle w:val="a4"/>
          <w:rFonts w:ascii="Verdana" w:hAnsi="Verdana"/>
          <w:color w:val="4F4F4F"/>
          <w:sz w:val="21"/>
          <w:szCs w:val="21"/>
        </w:rPr>
        <w:t>исполнитель обязан</w:t>
      </w:r>
      <w:r>
        <w:rPr>
          <w:rFonts w:ascii="Verdana" w:hAnsi="Verdana"/>
          <w:color w:val="4F4F4F"/>
          <w:sz w:val="21"/>
          <w:szCs w:val="21"/>
        </w:rPr>
        <w:t> начиная с 1-го числа месяца, следующего за месяцем ввода прибора учета в эксплуатацию, </w:t>
      </w:r>
      <w:r>
        <w:rPr>
          <w:rStyle w:val="a4"/>
          <w:rFonts w:ascii="Verdana" w:hAnsi="Verdana"/>
          <w:color w:val="4F4F4F"/>
          <w:sz w:val="21"/>
          <w:szCs w:val="21"/>
        </w:rPr>
        <w:t>осуществлять расчет размера платы</w:t>
      </w:r>
      <w:r>
        <w:rPr>
          <w:rFonts w:ascii="Verdana" w:hAnsi="Verdana"/>
          <w:color w:val="4F4F4F"/>
          <w:sz w:val="21"/>
          <w:szCs w:val="21"/>
        </w:rPr>
        <w:t> за соответствующий вид коммунальной услуги </w:t>
      </w:r>
      <w:r>
        <w:rPr>
          <w:rStyle w:val="a4"/>
          <w:rFonts w:ascii="Verdana" w:hAnsi="Verdana"/>
          <w:color w:val="4F4F4F"/>
          <w:sz w:val="21"/>
          <w:szCs w:val="21"/>
        </w:rPr>
        <w:t>исходя из показаний введенного в эксплуатацию прибора учета.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учета. 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этом предложение о новых дате и времени осуществления работ направляется потребителю не позднее чем через 3 рабочих дня со дня получения заявки, а предложенная новая дата осуществления работ не может быть позднее 15 рабочих дней со дня получения заявки. 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случае, </w:t>
      </w:r>
      <w:r>
        <w:rPr>
          <w:rStyle w:val="a4"/>
          <w:rFonts w:ascii="Verdana" w:hAnsi="Verdana"/>
          <w:color w:val="4F4F4F"/>
          <w:sz w:val="21"/>
          <w:szCs w:val="21"/>
        </w:rPr>
        <w:t>если исполнитель не явился</w:t>
      </w:r>
      <w:r>
        <w:rPr>
          <w:rFonts w:ascii="Verdana" w:hAnsi="Verdana"/>
          <w:color w:val="4F4F4F"/>
          <w:sz w:val="21"/>
          <w:szCs w:val="21"/>
        </w:rPr>
        <w:t xml:space="preserve"> в предложенные в заявке дату и время для осуществления ввода прибора учета в эксплуатацию или иные согласованные с потребителем дату и время и (или) предложенные исполнителем новые дата и </w:t>
      </w:r>
      <w:proofErr w:type="gramStart"/>
      <w:r>
        <w:rPr>
          <w:rFonts w:ascii="Verdana" w:hAnsi="Verdana"/>
          <w:color w:val="4F4F4F"/>
          <w:sz w:val="21"/>
          <w:szCs w:val="21"/>
        </w:rPr>
        <w:t>время,  </w:t>
      </w:r>
      <w:r>
        <w:rPr>
          <w:rStyle w:val="a4"/>
          <w:rFonts w:ascii="Verdana" w:hAnsi="Verdana"/>
          <w:color w:val="4F4F4F"/>
          <w:sz w:val="21"/>
          <w:szCs w:val="21"/>
        </w:rPr>
        <w:t>прибор</w:t>
      </w:r>
      <w:proofErr w:type="gramEnd"/>
      <w:r>
        <w:rPr>
          <w:rStyle w:val="a4"/>
          <w:rFonts w:ascii="Verdana" w:hAnsi="Verdana"/>
          <w:color w:val="4F4F4F"/>
          <w:sz w:val="21"/>
          <w:szCs w:val="21"/>
        </w:rPr>
        <w:t xml:space="preserve"> учета считается введенным в эксплуатацию с даты направления в адрес исполнителя заявки</w:t>
      </w:r>
      <w:r>
        <w:rPr>
          <w:rFonts w:ascii="Verdana" w:hAnsi="Verdana"/>
          <w:color w:val="4F4F4F"/>
          <w:sz w:val="21"/>
          <w:szCs w:val="21"/>
        </w:rPr>
        <w:t>, и с этой даты его показания учитываются при определении объема потребления коммунальных услуг. 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 случае выполнения </w:t>
      </w:r>
      <w:proofErr w:type="gramStart"/>
      <w:r>
        <w:rPr>
          <w:rFonts w:ascii="Verdana" w:hAnsi="Verdana"/>
          <w:color w:val="4F4F4F"/>
          <w:sz w:val="21"/>
          <w:szCs w:val="21"/>
        </w:rPr>
        <w:t>монтажа  и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проведения проверки прибора учета  исполнитель оформляет акт ввода прибора учета в эксплуатацию, который составляется в 2 экземплярах и подписывается потребителем и представителями исполнителя, принимавшими участие в процедуре ввода прибора учета в эксплуатацию. 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Перед подписанием акта ввода прибора учета в эксплуатацию (при отсутствии оснований для отказа ввода прибора учета в эксплуатацию) представитель исполнителя осуществляет установку контрольных пломб на приборе учета. 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Установленный прибор учета, в том числе после поверки, 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опломбируется</w:t>
      </w:r>
      <w:proofErr w:type="spellEnd"/>
      <w:r>
        <w:rPr>
          <w:rStyle w:val="a4"/>
          <w:rFonts w:ascii="Verdana" w:hAnsi="Verdana"/>
          <w:color w:val="4F4F4F"/>
          <w:sz w:val="21"/>
          <w:szCs w:val="21"/>
        </w:rPr>
        <w:t xml:space="preserve"> исполнителем без взимания платы</w:t>
      </w:r>
      <w:r>
        <w:rPr>
          <w:rFonts w:ascii="Verdana" w:hAnsi="Verdana"/>
          <w:color w:val="4F4F4F"/>
          <w:sz w:val="21"/>
          <w:szCs w:val="21"/>
        </w:rPr>
        <w:t xml:space="preserve"> с потребителя, за исключением случаев, когда опломбирование соответствующих приборов учета производится </w:t>
      </w:r>
      <w:r>
        <w:rPr>
          <w:rFonts w:ascii="Verdana" w:hAnsi="Verdana"/>
          <w:color w:val="4F4F4F"/>
          <w:sz w:val="21"/>
          <w:szCs w:val="21"/>
        </w:rPr>
        <w:lastRenderedPageBreak/>
        <w:t>исполнителем повторно в связи с нарушением пломбы или знаков поверки потребителем или третьим лицом.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 </w:t>
      </w:r>
      <w:proofErr w:type="gramStart"/>
      <w:r>
        <w:rPr>
          <w:rFonts w:ascii="Verdana" w:hAnsi="Verdana"/>
          <w:color w:val="4F4F4F"/>
          <w:sz w:val="21"/>
          <w:szCs w:val="21"/>
        </w:rPr>
        <w:t>соответствии  с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п.82 Правил исполнитель обязан: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proofErr w:type="gramStart"/>
      <w:r>
        <w:rPr>
          <w:rFonts w:ascii="Verdana" w:hAnsi="Verdana"/>
          <w:color w:val="4F4F4F"/>
          <w:sz w:val="21"/>
          <w:szCs w:val="21"/>
        </w:rPr>
        <w:t>а</w:t>
      </w:r>
      <w:proofErr w:type="gramEnd"/>
      <w:r>
        <w:rPr>
          <w:rFonts w:ascii="Verdana" w:hAnsi="Verdana"/>
          <w:color w:val="4F4F4F"/>
          <w:sz w:val="21"/>
          <w:szCs w:val="21"/>
        </w:rPr>
        <w:t>) проводить проверки состояния установленных и введенных в эксплуатацию индивидуальных, общих (квартирных), комнатных приборов учета и распределителей, факта их наличия или отсутствия;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proofErr w:type="gramStart"/>
      <w:r>
        <w:rPr>
          <w:rFonts w:ascii="Verdana" w:hAnsi="Verdana"/>
          <w:color w:val="4F4F4F"/>
          <w:sz w:val="21"/>
          <w:szCs w:val="21"/>
        </w:rPr>
        <w:t>б</w:t>
      </w:r>
      <w:proofErr w:type="gramEnd"/>
      <w:r>
        <w:rPr>
          <w:rFonts w:ascii="Verdana" w:hAnsi="Verdana"/>
          <w:color w:val="4F4F4F"/>
          <w:sz w:val="21"/>
          <w:szCs w:val="21"/>
        </w:rPr>
        <w:t>) проводить проверки достоверности представленных потребителями сведений о показаниях индивидуальных, общих (квартирных), комнатных приборов учета и распределителей путем сверки их с показаниями соответствующего прибора учета на момент проверки (в случаях, когда снятие показаний таких приборов учета и распределителей осуществляют потребители).</w:t>
      </w:r>
    </w:p>
    <w:p w:rsidR="00CC57C7" w:rsidRDefault="00CC57C7" w:rsidP="00CC57C7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Проверки должны проводиться исполнителем не реже 1 раза в год, а если проверяемые приборы учета расположены в жилом помещении потребителя, то не чаще 1 раза в 3 месяца.</w:t>
      </w:r>
    </w:p>
    <w:p w:rsidR="00FA7493" w:rsidRDefault="00FA7493">
      <w:bookmarkStart w:id="0" w:name="_GoBack"/>
      <w:bookmarkEnd w:id="0"/>
    </w:p>
    <w:sectPr w:rsidR="00FA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C7"/>
    <w:rsid w:val="00CC57C7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DE4D9-F81B-4AF5-BEFC-565F681C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7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2019-06-07T05:08:00Z</dcterms:created>
  <dcterms:modified xsi:type="dcterms:W3CDTF">2019-06-07T05:08:00Z</dcterms:modified>
</cp:coreProperties>
</file>