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D0" w:rsidRPr="001146D0" w:rsidRDefault="001146D0" w:rsidP="001146D0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146D0">
        <w:rPr>
          <w:rFonts w:ascii="Times New Roman" w:hAnsi="Times New Roman" w:cs="Times New Roman"/>
          <w:b/>
          <w:sz w:val="32"/>
          <w:szCs w:val="32"/>
        </w:rPr>
        <w:t>Кадастровая палата по РТ разъясняет, как оспорить кадастровую стоимость</w:t>
      </w:r>
    </w:p>
    <w:p w:rsidR="00AB720B" w:rsidRDefault="00AB720B" w:rsidP="00AB720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 определения кадастровой стоимости и расчета налога на имущество, а так же процедура  оспаривания  кадастровой стоимости объектов недвижимости является не менее актуальной. </w:t>
      </w:r>
    </w:p>
    <w:p w:rsidR="00AB720B" w:rsidRDefault="00AB720B" w:rsidP="00AB720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F83">
        <w:rPr>
          <w:rFonts w:ascii="Times New Roman" w:hAnsi="Times New Roman" w:cs="Times New Roman"/>
          <w:sz w:val="28"/>
          <w:szCs w:val="28"/>
        </w:rPr>
        <w:t>Кадастровую стоимость объектов недвижимости до недавнего времени определяли независимые оценщики, а с 2018 года – специально созданные государственные бюджетные учреждения. Утверждают же результаты оценки органы власти субъекта Российской Федерации.</w:t>
      </w:r>
      <w:r w:rsidRPr="000A317D">
        <w:rPr>
          <w:rFonts w:ascii="Times New Roman" w:hAnsi="Times New Roman" w:cs="Times New Roman"/>
          <w:sz w:val="28"/>
          <w:szCs w:val="28"/>
        </w:rPr>
        <w:t xml:space="preserve"> И если по результатам оценки кадастровая стоимость значительно превышает рыночную, </w:t>
      </w:r>
      <w:r>
        <w:rPr>
          <w:rFonts w:ascii="Times New Roman" w:hAnsi="Times New Roman" w:cs="Times New Roman"/>
          <w:sz w:val="28"/>
          <w:szCs w:val="28"/>
        </w:rPr>
        <w:t xml:space="preserve">существует возможность ее пересмотра. </w:t>
      </w:r>
      <w:r w:rsidRPr="000A317D">
        <w:rPr>
          <w:rFonts w:ascii="Times New Roman" w:hAnsi="Times New Roman" w:cs="Times New Roman"/>
          <w:sz w:val="28"/>
          <w:szCs w:val="28"/>
        </w:rPr>
        <w:t xml:space="preserve">Оспорить результаты оценки можно в суде или в специальных комиссиях, созданных при Управлениях </w:t>
      </w:r>
      <w:proofErr w:type="spellStart"/>
      <w:r w:rsidRPr="000A317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A317D">
        <w:rPr>
          <w:rFonts w:ascii="Times New Roman" w:hAnsi="Times New Roman" w:cs="Times New Roman"/>
          <w:sz w:val="28"/>
          <w:szCs w:val="28"/>
        </w:rPr>
        <w:t xml:space="preserve"> во всех регионах России. При этом к</w:t>
      </w:r>
      <w:bookmarkStart w:id="0" w:name="_GoBack"/>
      <w:bookmarkEnd w:id="0"/>
      <w:r w:rsidRPr="000A317D">
        <w:rPr>
          <w:rFonts w:ascii="Times New Roman" w:hAnsi="Times New Roman" w:cs="Times New Roman"/>
          <w:sz w:val="28"/>
          <w:szCs w:val="28"/>
        </w:rPr>
        <w:t>омиссия рассматривает обр</w:t>
      </w:r>
      <w:r>
        <w:rPr>
          <w:rFonts w:ascii="Times New Roman" w:hAnsi="Times New Roman" w:cs="Times New Roman"/>
          <w:sz w:val="28"/>
          <w:szCs w:val="28"/>
        </w:rPr>
        <w:t>ащения на безвозмездной основе.</w:t>
      </w:r>
    </w:p>
    <w:p w:rsidR="00AB720B" w:rsidRPr="00E25669" w:rsidRDefault="00AB720B" w:rsidP="00AB720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6025">
        <w:rPr>
          <w:rFonts w:ascii="Times New Roman" w:hAnsi="Times New Roman" w:cs="Times New Roman"/>
          <w:sz w:val="28"/>
          <w:szCs w:val="28"/>
        </w:rPr>
        <w:t xml:space="preserve">Для оспаривания кадастровой стоимости необходимо определить рыночную (реальную) стоимость объекта недвижимости. Далее сделать экспертное заключение. Оценка не будет иметь силы, если ее не проведет сертифицированный оценщик, член </w:t>
      </w:r>
      <w:proofErr w:type="spellStart"/>
      <w:r w:rsidRPr="00F86025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Pr="00F86025">
        <w:rPr>
          <w:rFonts w:ascii="Times New Roman" w:hAnsi="Times New Roman" w:cs="Times New Roman"/>
          <w:sz w:val="28"/>
          <w:szCs w:val="28"/>
        </w:rPr>
        <w:t xml:space="preserve"> организации. Именно он дает экспертное заключение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A317D">
        <w:rPr>
          <w:rFonts w:ascii="Times New Roman" w:hAnsi="Times New Roman" w:cs="Times New Roman"/>
          <w:sz w:val="28"/>
          <w:szCs w:val="28"/>
        </w:rPr>
        <w:t>К заявлению о пересмотре результатов определения кадастровой стоимости требуется приложить выписку из ЕГРН о кадастровой стоимости объекта недвижимости, нотариально заверенную копию правоустанавливающего или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17D">
        <w:rPr>
          <w:rFonts w:ascii="Times New Roman" w:hAnsi="Times New Roman" w:cs="Times New Roman"/>
          <w:sz w:val="28"/>
          <w:szCs w:val="28"/>
        </w:rPr>
        <w:t xml:space="preserve">удостоверяющего документа на объект недвижимости, а также документы, подтверждающие основания для пересмотра. </w:t>
      </w:r>
      <w:proofErr w:type="gramStart"/>
      <w:r w:rsidRPr="000A317D">
        <w:rPr>
          <w:rFonts w:ascii="Times New Roman" w:hAnsi="Times New Roman" w:cs="Times New Roman"/>
          <w:sz w:val="28"/>
          <w:szCs w:val="28"/>
        </w:rPr>
        <w:t>При этом</w:t>
      </w:r>
      <w:r w:rsidR="00831AFA">
        <w:rPr>
          <w:rFonts w:ascii="Times New Roman" w:hAnsi="Times New Roman" w:cs="Times New Roman"/>
          <w:sz w:val="28"/>
          <w:szCs w:val="28"/>
        </w:rPr>
        <w:t xml:space="preserve"> </w:t>
      </w:r>
      <w:r w:rsidRPr="000A317D">
        <w:rPr>
          <w:rFonts w:ascii="Times New Roman" w:hAnsi="Times New Roman" w:cs="Times New Roman"/>
          <w:sz w:val="28"/>
          <w:szCs w:val="28"/>
        </w:rPr>
        <w:t>если основанием послужило установление в отношении объекта недвижимости его рыночной стоимости, отчет независимого оценщика требуется представить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317D">
        <w:rPr>
          <w:rFonts w:ascii="Times New Roman" w:hAnsi="Times New Roman" w:cs="Times New Roman"/>
          <w:sz w:val="28"/>
          <w:szCs w:val="28"/>
        </w:rPr>
        <w:t xml:space="preserve"> как в бумажном, так и в электронного виде.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17D">
        <w:rPr>
          <w:rFonts w:ascii="Times New Roman" w:hAnsi="Times New Roman" w:cs="Times New Roman"/>
          <w:sz w:val="28"/>
          <w:szCs w:val="28"/>
        </w:rPr>
        <w:t xml:space="preserve">Выписку из ЕГРН можно запросить в МФЦ или на сайте </w:t>
      </w:r>
      <w:proofErr w:type="spellStart"/>
      <w:r w:rsidRPr="000A317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A317D">
        <w:rPr>
          <w:rFonts w:ascii="Times New Roman" w:hAnsi="Times New Roman" w:cs="Times New Roman"/>
          <w:sz w:val="28"/>
          <w:szCs w:val="28"/>
        </w:rPr>
        <w:t xml:space="preserve">. Сведения о кадастровой стоимости предоставляются бесплатно </w:t>
      </w:r>
      <w:r w:rsidRPr="000A317D">
        <w:rPr>
          <w:rFonts w:ascii="Times New Roman" w:hAnsi="Times New Roman" w:cs="Times New Roman"/>
          <w:sz w:val="28"/>
          <w:szCs w:val="28"/>
        </w:rPr>
        <w:lastRenderedPageBreak/>
        <w:t>по запросам любых лиц.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247">
        <w:rPr>
          <w:rFonts w:ascii="Times New Roman" w:hAnsi="Times New Roman" w:cs="Times New Roman"/>
          <w:sz w:val="28"/>
          <w:szCs w:val="28"/>
        </w:rPr>
        <w:t>Комиссия рассматривает заявление в течение месяца и в случае принятия положительного решения уведомляет об этом владельца недвижимости и орган местного самоуправления, на территории которого расположен объект. В</w:t>
      </w:r>
      <w:r w:rsidRPr="008D7247">
        <w:rPr>
          <w:rFonts w:ascii="Times New Roman" w:hAnsi="Times New Roman" w:cs="Times New Roman"/>
          <w:sz w:val="28"/>
          <w:szCs w:val="28"/>
          <w:lang w:eastAsia="en-US"/>
        </w:rPr>
        <w:t>несение новой кадастровой стоимости в ЕГРН происходит без участия заявителя.</w:t>
      </w:r>
    </w:p>
    <w:p w:rsidR="00AB720B" w:rsidRPr="008D7247" w:rsidRDefault="00AB720B" w:rsidP="00AB72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247">
        <w:rPr>
          <w:rFonts w:ascii="Times New Roman" w:hAnsi="Times New Roman" w:cs="Times New Roman"/>
          <w:sz w:val="28"/>
          <w:szCs w:val="28"/>
        </w:rPr>
        <w:t xml:space="preserve">Новые сведения о кадастровой стоимости начинают применяться для расчета налога с 1 января </w:t>
      </w:r>
      <w:r w:rsidR="00855672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8D7247">
        <w:rPr>
          <w:rFonts w:ascii="Times New Roman" w:hAnsi="Times New Roman" w:cs="Times New Roman"/>
          <w:sz w:val="28"/>
          <w:szCs w:val="28"/>
        </w:rPr>
        <w:t>календарного года, в котором вы обратились в комиссию или в суд, но не ранее даты внесения в ЕГРН сведений о кадастровой стоимости, которая являлась предметом оспаривания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11C0" w:rsidRDefault="00E611C0"/>
    <w:sectPr w:rsidR="00E611C0" w:rsidSect="00CC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20B"/>
    <w:rsid w:val="001146D0"/>
    <w:rsid w:val="00831AFA"/>
    <w:rsid w:val="00855672"/>
    <w:rsid w:val="00AB720B"/>
    <w:rsid w:val="00CC3ED5"/>
    <w:rsid w:val="00E611C0"/>
    <w:rsid w:val="00F7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5</cp:revision>
  <dcterms:created xsi:type="dcterms:W3CDTF">2019-06-10T05:39:00Z</dcterms:created>
  <dcterms:modified xsi:type="dcterms:W3CDTF">2019-06-10T10:21:00Z</dcterms:modified>
</cp:coreProperties>
</file>