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B1" w:rsidRDefault="00EF33B1" w:rsidP="00EF33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219B94" wp14:editId="505A4200">
            <wp:simplePos x="0" y="0"/>
            <wp:positionH relativeFrom="column">
              <wp:posOffset>-183515</wp:posOffset>
            </wp:positionH>
            <wp:positionV relativeFrom="paragraph">
              <wp:posOffset>220980</wp:posOffset>
            </wp:positionV>
            <wp:extent cx="1381125" cy="1381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ХОЗЯЙСТВА И ПРОДОВОЛЬСТВИЯ </w:t>
      </w:r>
    </w:p>
    <w:p w:rsidR="00EF33B1" w:rsidRDefault="00EF33B1" w:rsidP="00EF33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EF33B1" w:rsidRDefault="00EF33B1" w:rsidP="00EF33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3B1" w:rsidRDefault="00EF33B1" w:rsidP="00EF33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ПРЕСС-РЕЛИЗ</w:t>
      </w:r>
    </w:p>
    <w:p w:rsidR="00EF33B1" w:rsidRDefault="00EF33B1" w:rsidP="00EF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F33B1" w:rsidRDefault="00EF33B1" w:rsidP="00EF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F33B1" w:rsidRDefault="00EF33B1" w:rsidP="00EF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33B1">
        <w:rPr>
          <w:rFonts w:ascii="Times New Roman" w:hAnsi="Times New Roman" w:cs="Times New Roman"/>
          <w:b/>
          <w:sz w:val="28"/>
        </w:rPr>
        <w:t>Подведены итоги конкурсного отбора проектов КФХ для предоставления грантов по программе «</w:t>
      </w:r>
      <w:proofErr w:type="spellStart"/>
      <w:r w:rsidRPr="00EF33B1">
        <w:rPr>
          <w:rFonts w:ascii="Times New Roman" w:hAnsi="Times New Roman" w:cs="Times New Roman"/>
          <w:b/>
          <w:sz w:val="28"/>
        </w:rPr>
        <w:t>Агростартап</w:t>
      </w:r>
      <w:proofErr w:type="spellEnd"/>
      <w:r w:rsidRPr="00EF33B1">
        <w:rPr>
          <w:rFonts w:ascii="Times New Roman" w:hAnsi="Times New Roman" w:cs="Times New Roman"/>
          <w:b/>
          <w:sz w:val="28"/>
        </w:rPr>
        <w:t>»</w:t>
      </w:r>
    </w:p>
    <w:p w:rsidR="00EF33B1" w:rsidRDefault="00EF33B1" w:rsidP="00EF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1628E" w:rsidRPr="005638D3" w:rsidRDefault="0081628E" w:rsidP="00EF33B1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i/>
          <w:sz w:val="28"/>
        </w:rPr>
      </w:pPr>
      <w:r w:rsidRPr="00EF33B1">
        <w:rPr>
          <w:rFonts w:ascii="Times New Roman" w:hAnsi="Times New Roman" w:cs="Times New Roman"/>
          <w:sz w:val="28"/>
        </w:rPr>
        <w:t>Министерство сельского хозяйства и продовольствия Республики Татарстан сообщает о подведении итогов конкурса по отбору проектов крестьянских (фермерских) хозяй</w:t>
      </w:r>
      <w:proofErr w:type="gramStart"/>
      <w:r w:rsidRPr="00EF33B1">
        <w:rPr>
          <w:rFonts w:ascii="Times New Roman" w:hAnsi="Times New Roman" w:cs="Times New Roman"/>
          <w:sz w:val="28"/>
        </w:rPr>
        <w:t>ств дл</w:t>
      </w:r>
      <w:proofErr w:type="gramEnd"/>
      <w:r w:rsidRPr="00EF33B1">
        <w:rPr>
          <w:rFonts w:ascii="Times New Roman" w:hAnsi="Times New Roman" w:cs="Times New Roman"/>
          <w:sz w:val="28"/>
        </w:rPr>
        <w:t>я предоставления грантов по ведомственной программе «Создание и развитие крестьянских (фермерских) хозяйств по проекту «</w:t>
      </w:r>
      <w:proofErr w:type="spellStart"/>
      <w:r w:rsidRPr="00EF33B1">
        <w:rPr>
          <w:rFonts w:ascii="Times New Roman" w:hAnsi="Times New Roman" w:cs="Times New Roman"/>
          <w:sz w:val="28"/>
        </w:rPr>
        <w:t>Агростартап</w:t>
      </w:r>
      <w:proofErr w:type="spellEnd"/>
      <w:r w:rsidRPr="00EF33B1">
        <w:rPr>
          <w:rFonts w:ascii="Times New Roman" w:hAnsi="Times New Roman" w:cs="Times New Roman"/>
          <w:sz w:val="28"/>
        </w:rPr>
        <w:t>» в Республике Татарстан на 2019-2024</w:t>
      </w:r>
      <w:r w:rsidRPr="005638D3">
        <w:rPr>
          <w:rFonts w:ascii="Times New Roman" w:hAnsi="Times New Roman" w:cs="Times New Roman"/>
          <w:i/>
          <w:sz w:val="28"/>
        </w:rPr>
        <w:t xml:space="preserve"> годы». О</w:t>
      </w:r>
      <w:r w:rsidR="00647016" w:rsidRPr="005638D3">
        <w:rPr>
          <w:rFonts w:ascii="Times New Roman" w:hAnsi="Times New Roman" w:cs="Times New Roman"/>
          <w:i/>
          <w:sz w:val="28"/>
        </w:rPr>
        <w:t>бщая сумма грантов составила более 312</w:t>
      </w:r>
      <w:r w:rsidRPr="005638D3">
        <w:rPr>
          <w:rFonts w:ascii="Times New Roman" w:hAnsi="Times New Roman" w:cs="Times New Roman"/>
          <w:i/>
          <w:sz w:val="28"/>
        </w:rPr>
        <w:t xml:space="preserve"> млн. рублей</w:t>
      </w:r>
      <w:r w:rsidR="00647016" w:rsidRPr="005638D3">
        <w:rPr>
          <w:rFonts w:ascii="Times New Roman" w:hAnsi="Times New Roman" w:cs="Times New Roman"/>
          <w:i/>
          <w:sz w:val="28"/>
        </w:rPr>
        <w:t>.</w:t>
      </w:r>
    </w:p>
    <w:p w:rsidR="0081628E" w:rsidRPr="005638D3" w:rsidRDefault="0081628E" w:rsidP="00EF33B1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5638D3">
        <w:rPr>
          <w:rFonts w:ascii="Times New Roman" w:hAnsi="Times New Roman" w:cs="Times New Roman"/>
          <w:sz w:val="28"/>
        </w:rPr>
        <w:t>Из 132 заявившихся на конкурс крестьянских (фермерских) хозяйств 103 КФХ из</w:t>
      </w:r>
      <w:r w:rsidR="00521E0A" w:rsidRPr="005638D3">
        <w:rPr>
          <w:rFonts w:ascii="Times New Roman" w:hAnsi="Times New Roman" w:cs="Times New Roman"/>
          <w:sz w:val="28"/>
        </w:rPr>
        <w:t xml:space="preserve"> 36 муниципальных районов</w:t>
      </w:r>
      <w:r w:rsidRPr="005638D3">
        <w:rPr>
          <w:rFonts w:ascii="Times New Roman" w:hAnsi="Times New Roman" w:cs="Times New Roman"/>
          <w:sz w:val="28"/>
        </w:rPr>
        <w:t xml:space="preserve"> </w:t>
      </w:r>
      <w:r w:rsidR="00F67BD1" w:rsidRPr="005638D3">
        <w:rPr>
          <w:rFonts w:ascii="Times New Roman" w:hAnsi="Times New Roman" w:cs="Times New Roman"/>
          <w:sz w:val="28"/>
        </w:rPr>
        <w:t xml:space="preserve">Татарстана </w:t>
      </w:r>
      <w:r w:rsidRPr="005638D3">
        <w:rPr>
          <w:rFonts w:ascii="Times New Roman" w:hAnsi="Times New Roman" w:cs="Times New Roman"/>
          <w:sz w:val="28"/>
        </w:rPr>
        <w:t>стали обладателями грантов</w:t>
      </w:r>
      <w:r w:rsidR="00DD7231" w:rsidRPr="005638D3">
        <w:rPr>
          <w:rFonts w:ascii="Times New Roman" w:hAnsi="Times New Roman" w:cs="Times New Roman"/>
          <w:sz w:val="28"/>
        </w:rPr>
        <w:t xml:space="preserve"> в размере </w:t>
      </w:r>
      <w:r w:rsidR="00521E0A" w:rsidRPr="005638D3">
        <w:rPr>
          <w:rFonts w:ascii="Times New Roman" w:hAnsi="Times New Roman" w:cs="Times New Roman"/>
          <w:sz w:val="28"/>
        </w:rPr>
        <w:t>от 2</w:t>
      </w:r>
      <w:r w:rsidR="00DD7231" w:rsidRPr="005638D3">
        <w:rPr>
          <w:rFonts w:ascii="Times New Roman" w:hAnsi="Times New Roman" w:cs="Times New Roman"/>
          <w:sz w:val="28"/>
        </w:rPr>
        <w:t xml:space="preserve"> до 4 </w:t>
      </w:r>
      <w:proofErr w:type="gramStart"/>
      <w:r w:rsidR="00DD7231" w:rsidRPr="005638D3">
        <w:rPr>
          <w:rFonts w:ascii="Times New Roman" w:hAnsi="Times New Roman" w:cs="Times New Roman"/>
          <w:sz w:val="28"/>
        </w:rPr>
        <w:t>млн</w:t>
      </w:r>
      <w:proofErr w:type="gramEnd"/>
      <w:r w:rsidR="00DD7231" w:rsidRPr="005638D3">
        <w:rPr>
          <w:rFonts w:ascii="Times New Roman" w:hAnsi="Times New Roman" w:cs="Times New Roman"/>
          <w:sz w:val="28"/>
        </w:rPr>
        <w:t xml:space="preserve"> рублей</w:t>
      </w:r>
      <w:r w:rsidRPr="005638D3">
        <w:rPr>
          <w:rFonts w:ascii="Times New Roman" w:hAnsi="Times New Roman" w:cs="Times New Roman"/>
          <w:sz w:val="28"/>
        </w:rPr>
        <w:t xml:space="preserve">. </w:t>
      </w:r>
      <w:r w:rsidR="00521E0A" w:rsidRPr="005638D3">
        <w:rPr>
          <w:rFonts w:ascii="Times New Roman" w:hAnsi="Times New Roman" w:cs="Times New Roman"/>
          <w:sz w:val="28"/>
        </w:rPr>
        <w:t xml:space="preserve">Наибольшее число победителей из </w:t>
      </w:r>
      <w:proofErr w:type="spellStart"/>
      <w:r w:rsidR="00521E0A" w:rsidRPr="005638D3">
        <w:rPr>
          <w:rFonts w:ascii="Times New Roman" w:hAnsi="Times New Roman" w:cs="Times New Roman"/>
          <w:sz w:val="28"/>
        </w:rPr>
        <w:t>Мамадышского</w:t>
      </w:r>
      <w:proofErr w:type="spellEnd"/>
      <w:r w:rsidR="00521E0A" w:rsidRPr="005638D3">
        <w:rPr>
          <w:rFonts w:ascii="Times New Roman" w:hAnsi="Times New Roman" w:cs="Times New Roman"/>
          <w:sz w:val="28"/>
        </w:rPr>
        <w:t xml:space="preserve"> (8 фермеров), </w:t>
      </w:r>
      <w:proofErr w:type="spellStart"/>
      <w:r w:rsidR="00521E0A" w:rsidRPr="005638D3">
        <w:rPr>
          <w:rFonts w:ascii="Times New Roman" w:hAnsi="Times New Roman" w:cs="Times New Roman"/>
          <w:sz w:val="28"/>
        </w:rPr>
        <w:t>Азнакаевского</w:t>
      </w:r>
      <w:proofErr w:type="spellEnd"/>
      <w:r w:rsidR="00521E0A" w:rsidRPr="005638D3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521E0A" w:rsidRPr="005638D3">
        <w:rPr>
          <w:rFonts w:ascii="Times New Roman" w:hAnsi="Times New Roman" w:cs="Times New Roman"/>
          <w:sz w:val="28"/>
        </w:rPr>
        <w:t>Тюлячинского</w:t>
      </w:r>
      <w:proofErr w:type="spellEnd"/>
      <w:r w:rsidR="00521E0A" w:rsidRPr="005638D3">
        <w:rPr>
          <w:rFonts w:ascii="Times New Roman" w:hAnsi="Times New Roman" w:cs="Times New Roman"/>
          <w:sz w:val="28"/>
        </w:rPr>
        <w:t xml:space="preserve"> районов (по 6 фермеров).</w:t>
      </w:r>
    </w:p>
    <w:p w:rsidR="0081628E" w:rsidRPr="005638D3" w:rsidRDefault="0081628E" w:rsidP="00EF33B1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5638D3">
        <w:rPr>
          <w:rFonts w:ascii="Times New Roman" w:hAnsi="Times New Roman" w:cs="Times New Roman"/>
          <w:sz w:val="28"/>
        </w:rPr>
        <w:t xml:space="preserve">Преимущественно </w:t>
      </w:r>
      <w:proofErr w:type="spellStart"/>
      <w:r w:rsidRPr="005638D3">
        <w:rPr>
          <w:rFonts w:ascii="Times New Roman" w:hAnsi="Times New Roman" w:cs="Times New Roman"/>
          <w:sz w:val="28"/>
        </w:rPr>
        <w:t>грантополучатели</w:t>
      </w:r>
      <w:proofErr w:type="spellEnd"/>
      <w:r w:rsidRPr="005638D3">
        <w:rPr>
          <w:rFonts w:ascii="Times New Roman" w:hAnsi="Times New Roman" w:cs="Times New Roman"/>
          <w:sz w:val="28"/>
        </w:rPr>
        <w:t xml:space="preserve"> будут реализовывать проекты животноводческого направления по мясному и молочному скотоводству</w:t>
      </w:r>
      <w:r w:rsidR="003441C0" w:rsidRPr="005638D3">
        <w:rPr>
          <w:rFonts w:ascii="Times New Roman" w:hAnsi="Times New Roman" w:cs="Times New Roman"/>
          <w:sz w:val="28"/>
        </w:rPr>
        <w:t>, коневодству, овцеводству,</w:t>
      </w:r>
      <w:r w:rsidRPr="005638D3">
        <w:rPr>
          <w:rFonts w:ascii="Times New Roman" w:hAnsi="Times New Roman" w:cs="Times New Roman"/>
          <w:sz w:val="28"/>
        </w:rPr>
        <w:t xml:space="preserve"> птицеводству,</w:t>
      </w:r>
      <w:r w:rsidR="003441C0" w:rsidRPr="005638D3">
        <w:rPr>
          <w:rFonts w:ascii="Times New Roman" w:hAnsi="Times New Roman" w:cs="Times New Roman"/>
          <w:sz w:val="28"/>
        </w:rPr>
        <w:t xml:space="preserve"> пчеловодству, производству товарной рыбы,</w:t>
      </w:r>
      <w:r w:rsidRPr="005638D3">
        <w:rPr>
          <w:rFonts w:ascii="Times New Roman" w:hAnsi="Times New Roman" w:cs="Times New Roman"/>
          <w:sz w:val="28"/>
        </w:rPr>
        <w:t xml:space="preserve"> а также по выращива</w:t>
      </w:r>
      <w:r w:rsidR="003441C0" w:rsidRPr="005638D3">
        <w:rPr>
          <w:rFonts w:ascii="Times New Roman" w:hAnsi="Times New Roman" w:cs="Times New Roman"/>
          <w:sz w:val="28"/>
        </w:rPr>
        <w:t>нию плодовых и ягодных культур</w:t>
      </w:r>
      <w:r w:rsidRPr="005638D3">
        <w:rPr>
          <w:rFonts w:ascii="Times New Roman" w:hAnsi="Times New Roman" w:cs="Times New Roman"/>
          <w:sz w:val="28"/>
        </w:rPr>
        <w:t>, производству зерновых, зернобобовых и кормовых культур.</w:t>
      </w:r>
    </w:p>
    <w:p w:rsidR="0081628E" w:rsidRPr="005638D3" w:rsidRDefault="0081628E" w:rsidP="00EF33B1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5638D3">
        <w:rPr>
          <w:rFonts w:ascii="Times New Roman" w:hAnsi="Times New Roman" w:cs="Times New Roman"/>
          <w:sz w:val="28"/>
        </w:rPr>
        <w:t xml:space="preserve"> «В последние годы, за счет автоматизации сельхозпроизводства и замены тяжелого ручного труда техникой, численность занятого сельского населения непосредственно в организациях агропромышленного комплекса неуклонно снижается. Соответственно встает проблема их трудоустройства, занятости, обеспечения доходности, на решение которой в республике направлен целый комплекс взаимосвязанных мер. Программа поддержки начинающих фермеров направлена на повышение уровня жизни жителей сельской местности, обеспечение </w:t>
      </w:r>
      <w:proofErr w:type="spellStart"/>
      <w:r w:rsidRPr="005638D3">
        <w:rPr>
          <w:rFonts w:ascii="Times New Roman" w:hAnsi="Times New Roman" w:cs="Times New Roman"/>
          <w:sz w:val="28"/>
        </w:rPr>
        <w:t>самозанятости</w:t>
      </w:r>
      <w:proofErr w:type="spellEnd"/>
      <w:r w:rsidRPr="005638D3">
        <w:rPr>
          <w:rFonts w:ascii="Times New Roman" w:hAnsi="Times New Roman" w:cs="Times New Roman"/>
          <w:sz w:val="28"/>
        </w:rPr>
        <w:t xml:space="preserve"> сельского населения, повышение деловой активности молодежи на селе, сохра</w:t>
      </w:r>
      <w:r w:rsidR="005638D3">
        <w:rPr>
          <w:rFonts w:ascii="Times New Roman" w:hAnsi="Times New Roman" w:cs="Times New Roman"/>
          <w:sz w:val="28"/>
        </w:rPr>
        <w:t>нение сельского уклада жизни», —</w:t>
      </w:r>
      <w:r w:rsidRPr="005638D3">
        <w:rPr>
          <w:rFonts w:ascii="Times New Roman" w:hAnsi="Times New Roman" w:cs="Times New Roman"/>
          <w:sz w:val="28"/>
        </w:rPr>
        <w:t xml:space="preserve"> отметил заместитель министра сельского хозяйства и продовольствия РТ Ришат </w:t>
      </w:r>
      <w:proofErr w:type="spellStart"/>
      <w:r w:rsidRPr="005638D3">
        <w:rPr>
          <w:rFonts w:ascii="Times New Roman" w:hAnsi="Times New Roman" w:cs="Times New Roman"/>
          <w:sz w:val="28"/>
        </w:rPr>
        <w:t>Хабипов</w:t>
      </w:r>
      <w:proofErr w:type="spellEnd"/>
      <w:r w:rsidRPr="005638D3">
        <w:rPr>
          <w:rFonts w:ascii="Times New Roman" w:hAnsi="Times New Roman" w:cs="Times New Roman"/>
          <w:sz w:val="28"/>
        </w:rPr>
        <w:t>.</w:t>
      </w:r>
    </w:p>
    <w:p w:rsidR="0081628E" w:rsidRDefault="0081628E" w:rsidP="00EF33B1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5638D3">
        <w:rPr>
          <w:rFonts w:ascii="Times New Roman" w:hAnsi="Times New Roman" w:cs="Times New Roman"/>
          <w:sz w:val="28"/>
        </w:rPr>
        <w:t xml:space="preserve">Министерство обеспечивает </w:t>
      </w:r>
      <w:proofErr w:type="gramStart"/>
      <w:r w:rsidRPr="005638D3">
        <w:rPr>
          <w:rFonts w:ascii="Times New Roman" w:hAnsi="Times New Roman" w:cs="Times New Roman"/>
          <w:sz w:val="28"/>
        </w:rPr>
        <w:t>контроль за</w:t>
      </w:r>
      <w:proofErr w:type="gramEnd"/>
      <w:r w:rsidRPr="005638D3">
        <w:rPr>
          <w:rFonts w:ascii="Times New Roman" w:hAnsi="Times New Roman" w:cs="Times New Roman"/>
          <w:sz w:val="28"/>
        </w:rPr>
        <w:t xml:space="preserve"> целевым расходованием денежных средств начинающими фермерами и напоминает, что предоставленные гранты подлежат возврату при выявлении фактов </w:t>
      </w:r>
      <w:r w:rsidRPr="005638D3">
        <w:rPr>
          <w:rFonts w:ascii="Times New Roman" w:hAnsi="Times New Roman" w:cs="Times New Roman"/>
          <w:sz w:val="28"/>
        </w:rPr>
        <w:lastRenderedPageBreak/>
        <w:t>использования гранта по нецелевому назначению и (или) предоставления недостоверных сведений и документов для их получения.</w:t>
      </w:r>
    </w:p>
    <w:p w:rsidR="00EF33B1" w:rsidRPr="005638D3" w:rsidRDefault="00EF33B1" w:rsidP="00EF33B1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Татарская версия: </w:t>
      </w:r>
      <w:r w:rsidRPr="00EF33B1">
        <w:rPr>
          <w:rFonts w:ascii="Times New Roman" w:hAnsi="Times New Roman" w:cs="Times New Roman"/>
          <w:sz w:val="28"/>
        </w:rPr>
        <w:t>http://agro.tatarstan.ru/tat/index.htm/news/1569374.htm</w:t>
      </w:r>
      <w:bookmarkStart w:id="0" w:name="_GoBack"/>
      <w:bookmarkEnd w:id="0"/>
    </w:p>
    <w:p w:rsidR="00240A4F" w:rsidRPr="005638D3" w:rsidRDefault="005638D3" w:rsidP="005638D3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5638D3">
        <w:rPr>
          <w:rFonts w:ascii="Times New Roman" w:hAnsi="Times New Roman" w:cs="Times New Roman"/>
          <w:i/>
          <w:sz w:val="28"/>
        </w:rPr>
        <w:t>Министерство сельского хозяйства и продовольствия РТ</w:t>
      </w:r>
    </w:p>
    <w:sectPr w:rsidR="00240A4F" w:rsidRPr="0056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8E"/>
    <w:rsid w:val="00240A4F"/>
    <w:rsid w:val="003441C0"/>
    <w:rsid w:val="00521E0A"/>
    <w:rsid w:val="005638D3"/>
    <w:rsid w:val="00647016"/>
    <w:rsid w:val="00664CF4"/>
    <w:rsid w:val="0081628E"/>
    <w:rsid w:val="00D254D7"/>
    <w:rsid w:val="00DD7231"/>
    <w:rsid w:val="00DE1E02"/>
    <w:rsid w:val="00DF1575"/>
    <w:rsid w:val="00EF33B1"/>
    <w:rsid w:val="00F6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2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62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2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62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3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417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Pressa</cp:lastModifiedBy>
  <cp:revision>4</cp:revision>
  <dcterms:created xsi:type="dcterms:W3CDTF">2019-09-25T11:13:00Z</dcterms:created>
  <dcterms:modified xsi:type="dcterms:W3CDTF">2019-09-26T05:18:00Z</dcterms:modified>
</cp:coreProperties>
</file>