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52" w:rsidRDefault="00156752" w:rsidP="00156752">
      <w:pPr>
        <w:pStyle w:val="a3"/>
        <w:spacing w:before="0" w:beforeAutospacing="0"/>
      </w:pPr>
      <w:r>
        <w:t>СКОЛЬКО БАЛЛОВ НАДО ДЛЯ ПЕНСИИ</w:t>
      </w:r>
    </w:p>
    <w:p w:rsidR="00156752" w:rsidRPr="00156752" w:rsidRDefault="00156752" w:rsidP="00156752">
      <w:pPr>
        <w:pStyle w:val="a3"/>
        <w:ind w:firstLine="708"/>
        <w:jc w:val="both"/>
      </w:pPr>
      <w:r>
        <w:t>В 2019 году для назначения страховой пенсии необходимо набрать не менее 16,2 баллов и 10 лет страхового стажа. Требования к баллам и стажу будут возрастать ежегодно, вплоть до 2025 года. Если в 2018 году страховая пенсия назначалась тем, кто имел минимум 9 лет и 13,8 пенсионных баллов, то в 2019 году этот порог вырастает до 10 лет и 16,2 баллов. Будущие пенсионеры должны обратить на это внимание. При нехватке этих показателей назначение страховой пенсии отодвинется. С введением в действие пенсионной формулы стал важен не только стаж и заработок, а также периоды ухода за детьми, военная служба по призыву и другие факторы. Все эти показатели формируют пенсионные баллы. Основная составляющая для баллов – суммы отчислений работодателя. Чем больше официальная зарплата, тем больше работодатель перечисляет взносов на будущую пенсию. Максимально за 2019 год можно заработать 9,13 балла, а при отчислениях с «</w:t>
      </w:r>
      <w:proofErr w:type="spellStart"/>
      <w:r>
        <w:t>минималки</w:t>
      </w:r>
      <w:proofErr w:type="spellEnd"/>
      <w:r>
        <w:t>» лишь 1 балл. Обращаются в баллы и «</w:t>
      </w:r>
      <w:proofErr w:type="spellStart"/>
      <w:r>
        <w:t>нестраховые</w:t>
      </w:r>
      <w:proofErr w:type="spellEnd"/>
      <w:r>
        <w:t>» периоды социально значимой деятельности человека. За год военной службы по призыву начисляется 1,8 балла. Столько же баллов можно заработать, ухаживая за инвалидом 1 группы или пожилым человеком старше 80 лет, либо ребенком-инвалидом. Мать, ухаживая за своим первенцем, также за год получает 1,8 балла. Уход за вторым и третьим ребенком оценивается значительно выше - 3,6 балла и 5,4 балла соответственно.</w:t>
      </w:r>
      <w:r>
        <w:br/>
        <w:t>До 2025 года требования к трудовому минимуму будут ежегодно возрастать – по 1 году и на 2,4 балла за год до достижения 15 лет и 30 баллов. Узнать количество уже накопленных пенсионных баллов можно в Личном кабинете гражданина на сайте ПФР. При этом</w:t>
      </w:r>
      <w:proofErr w:type="gramStart"/>
      <w:r>
        <w:t>,</w:t>
      </w:r>
      <w:proofErr w:type="gramEnd"/>
      <w:r>
        <w:t xml:space="preserve"> если гражданин считает, что какие-либо сведения не учтены или учтены не полностью, у него появляется возможность заблаговременно обратиться к работодателю для уточнения данных.</w:t>
      </w:r>
      <w:r w:rsidRPr="0015675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919A9" w:rsidRDefault="0015675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24130</wp:posOffset>
            </wp:positionV>
            <wp:extent cx="5353050" cy="3009900"/>
            <wp:effectExtent l="19050" t="0" r="0" b="0"/>
            <wp:wrapNone/>
            <wp:docPr id="1" name="Рисунок 1" descr="C:\Users\836D~1\AppData\Local\Temp\notes6030C8\ACWndM44m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notes6030C8\ACWndM44m7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19A9" w:rsidSect="0029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752"/>
    <w:rsid w:val="00156752"/>
    <w:rsid w:val="002919A9"/>
    <w:rsid w:val="00DC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1587</Characters>
  <Application>Microsoft Office Word</Application>
  <DocSecurity>0</DocSecurity>
  <Lines>26</Lines>
  <Paragraphs>6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330-1109</dc:creator>
  <cp:lastModifiedBy>330-1109</cp:lastModifiedBy>
  <cp:revision>1</cp:revision>
  <dcterms:created xsi:type="dcterms:W3CDTF">2019-09-24T13:20:00Z</dcterms:created>
  <dcterms:modified xsi:type="dcterms:W3CDTF">2019-09-24T13:25:00Z</dcterms:modified>
</cp:coreProperties>
</file>