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804" w:rsidRPr="006B02FF" w:rsidRDefault="00DA3804" w:rsidP="00FC208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6B02F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Какие уловки используют </w:t>
      </w:r>
      <w:r w:rsidR="0039123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компании</w:t>
      </w:r>
      <w:bookmarkStart w:id="0" w:name="_GoBack"/>
      <w:bookmarkEnd w:id="0"/>
      <w:r w:rsidRPr="006B02F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, чтобы не возвращать потребителям предоплату за товары и услуги</w:t>
      </w:r>
    </w:p>
    <w:p w:rsidR="00DA3804" w:rsidRPr="00FC2081" w:rsidRDefault="00DA3804" w:rsidP="00FC208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D1D1D"/>
          <w:sz w:val="21"/>
          <w:szCs w:val="21"/>
          <w:lang w:eastAsia="ru-RU"/>
        </w:rPr>
      </w:pPr>
    </w:p>
    <w:p w:rsidR="00DA3804" w:rsidRPr="00FC2081" w:rsidRDefault="00DA3804" w:rsidP="006B02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FC2081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Законом </w:t>
      </w:r>
      <w:r w:rsidR="00FC2081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№ 2300-1 </w:t>
      </w:r>
      <w:r w:rsidRPr="00FC2081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«О защите прав потребителей» предусмотрены безусловные права потребителей</w:t>
      </w:r>
      <w:r w:rsidR="00FC2081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</w:t>
      </w:r>
      <w:r w:rsidRPr="00FC2081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на возврат товара (например, если он куплен через «Интернет»), а также на отказ от любой услуги (если иное не установлено специальным законодательством). </w:t>
      </w:r>
      <w:r w:rsidR="00FC2081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Д</w:t>
      </w:r>
      <w:r w:rsidRPr="00FC2081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ля целого ряда сфер потребительских правоотношений нет никаких исключений, поэтому компаниям приходится возвращать денежные средства потребителей, если они передумали приобрести конкретный товар или услугу.</w:t>
      </w:r>
    </w:p>
    <w:p w:rsidR="00DA3804" w:rsidRPr="00FC2081" w:rsidRDefault="00DA3804" w:rsidP="006B02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6B02FF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Тем не менее, многие компании используют следующие уловки, чтобы не возвращать потребителям предоплату за товары и услуги</w:t>
      </w:r>
      <w:r w:rsidR="006B02FF" w:rsidRPr="006B02FF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:</w:t>
      </w:r>
    </w:p>
    <w:p w:rsidR="00DB5C3C" w:rsidRDefault="00DB5C3C" w:rsidP="00DB5C3C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</w:pPr>
    </w:p>
    <w:p w:rsidR="00DA3804" w:rsidRPr="00FC2081" w:rsidRDefault="00DA3804" w:rsidP="00FC208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42424"/>
          <w:sz w:val="21"/>
          <w:szCs w:val="21"/>
          <w:lang w:eastAsia="ru-RU"/>
        </w:rPr>
      </w:pPr>
      <w:r w:rsidRPr="00FC2081">
        <w:rPr>
          <w:rFonts w:ascii="Times New Roman" w:eastAsia="Times New Roman" w:hAnsi="Times New Roman" w:cs="Times New Roman"/>
          <w:b/>
          <w:bCs/>
          <w:color w:val="242424"/>
          <w:sz w:val="21"/>
          <w:szCs w:val="21"/>
          <w:lang w:eastAsia="ru-RU"/>
        </w:rPr>
        <w:t>Опцион</w:t>
      </w:r>
    </w:p>
    <w:p w:rsidR="00DA3804" w:rsidRPr="00FC2081" w:rsidRDefault="00DA3804" w:rsidP="00FC2081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FC2081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Все чаще в различных магазинах, торговых сетях, банковских и страховых организациях, даже при оказании юридических услуг встречаются схемы уклонения от обязанностей, предусмотренных законом, связанные с таким понятием, как «опцион».</w:t>
      </w:r>
    </w:p>
    <w:p w:rsidR="00DA3804" w:rsidRPr="00FC2081" w:rsidRDefault="00DA3804" w:rsidP="00FC2081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u w:val="single"/>
          <w:lang w:eastAsia="ru-RU"/>
        </w:rPr>
      </w:pPr>
      <w:r w:rsidRPr="00FC2081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Действительно, опционные договоры - относительно новая форма взаимоотношений, появившаяся в гражданском законодательстве в 2015 году. В рамках такой сделки (статья 429.3 Гражданского кодекса Российской Федерации) одна сторона вносит оплату опциона, а другая обязуется по первому требованию совершить предусмотренные договором действия. Причем по смыслу закона плата за опцион представляет из себя не предоплату товара или услуги, а плату «за право заявить требование по опционному договору». Указанной выше нормой предусмотрено, что «при прекращении опционного договора платеж возврату не подлежит», если договором не предусмотрено иное. Однако </w:t>
      </w:r>
      <w:r w:rsidRPr="00FC2081">
        <w:rPr>
          <w:rFonts w:ascii="Times New Roman" w:eastAsia="Times New Roman" w:hAnsi="Times New Roman" w:cs="Times New Roman"/>
          <w:color w:val="242424"/>
          <w:sz w:val="24"/>
          <w:szCs w:val="24"/>
          <w:u w:val="single"/>
          <w:lang w:eastAsia="ru-RU"/>
        </w:rPr>
        <w:t>опционный договор</w:t>
      </w:r>
      <w:r w:rsidRPr="00FC2081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предназначен в основном для сделок на финансовом рынке и </w:t>
      </w:r>
      <w:r w:rsidRPr="00FC2081">
        <w:rPr>
          <w:rFonts w:ascii="Times New Roman" w:eastAsia="Times New Roman" w:hAnsi="Times New Roman" w:cs="Times New Roman"/>
          <w:color w:val="242424"/>
          <w:sz w:val="24"/>
          <w:szCs w:val="24"/>
          <w:u w:val="single"/>
          <w:lang w:eastAsia="ru-RU"/>
        </w:rPr>
        <w:t>в обычных потребительских сделках эти правила не применяются.</w:t>
      </w:r>
    </w:p>
    <w:p w:rsidR="00FC2081" w:rsidRDefault="00FC2081" w:rsidP="00FC208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</w:pPr>
    </w:p>
    <w:p w:rsidR="00DA3804" w:rsidRPr="006B02FF" w:rsidRDefault="00DA3804" w:rsidP="00FC20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42424"/>
          <w:sz w:val="21"/>
          <w:szCs w:val="21"/>
          <w:lang w:eastAsia="ru-RU"/>
        </w:rPr>
      </w:pPr>
      <w:r w:rsidRPr="006B02FF">
        <w:rPr>
          <w:rFonts w:ascii="Times New Roman" w:eastAsia="Times New Roman" w:hAnsi="Times New Roman" w:cs="Times New Roman"/>
          <w:b/>
          <w:bCs/>
          <w:color w:val="242424"/>
          <w:sz w:val="21"/>
          <w:szCs w:val="21"/>
          <w:lang w:eastAsia="ru-RU"/>
        </w:rPr>
        <w:t>Подарочный сертификат</w:t>
      </w:r>
    </w:p>
    <w:p w:rsidR="00FC2081" w:rsidRPr="006B02FF" w:rsidRDefault="00FC2081" w:rsidP="00FC20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42424"/>
          <w:sz w:val="21"/>
          <w:szCs w:val="21"/>
          <w:lang w:eastAsia="ru-RU"/>
        </w:rPr>
      </w:pPr>
    </w:p>
    <w:p w:rsidR="006B02FF" w:rsidRPr="006B02FF" w:rsidRDefault="006B02FF" w:rsidP="006B02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6B02FF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Продавцы и исполнители услуг отказывались возвращать потребителям денежные средства по т.н. «невозвратными» подарочными сертификатами. </w:t>
      </w:r>
      <w:r w:rsidR="00DA3804" w:rsidRPr="006B02FF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Для многих россиян такие подарки заканчивались неприятными сюрпризами, поскольку большинство сертификатов имели ограниченный срок действия. </w:t>
      </w:r>
    </w:p>
    <w:p w:rsidR="00DA3804" w:rsidRPr="006B02FF" w:rsidRDefault="006B02FF" w:rsidP="006B02FF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6B02FF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Поскольку приобретение подарочной карты подтверждает внесение аванса в счет будущей покупки, а в силу закона аванс не может быть удержан продавцом, соответственно, </w:t>
      </w:r>
      <w:r w:rsidRPr="006B02FF">
        <w:rPr>
          <w:rFonts w:ascii="Times New Roman" w:eastAsia="Times New Roman" w:hAnsi="Times New Roman" w:cs="Times New Roman"/>
          <w:color w:val="242424"/>
          <w:sz w:val="24"/>
          <w:szCs w:val="24"/>
          <w:u w:val="single"/>
          <w:lang w:eastAsia="ru-RU"/>
        </w:rPr>
        <w:t xml:space="preserve">потребитель </w:t>
      </w:r>
      <w:proofErr w:type="gramStart"/>
      <w:r w:rsidRPr="006B02FF">
        <w:rPr>
          <w:rFonts w:ascii="Times New Roman" w:eastAsia="Times New Roman" w:hAnsi="Times New Roman" w:cs="Times New Roman"/>
          <w:color w:val="242424"/>
          <w:sz w:val="24"/>
          <w:szCs w:val="24"/>
          <w:u w:val="single"/>
          <w:lang w:eastAsia="ru-RU"/>
        </w:rPr>
        <w:t xml:space="preserve">имеет </w:t>
      </w:r>
      <w:r w:rsidR="00DA3804" w:rsidRPr="006B02FF">
        <w:rPr>
          <w:rFonts w:ascii="Times New Roman" w:eastAsia="Times New Roman" w:hAnsi="Times New Roman" w:cs="Times New Roman"/>
          <w:color w:val="242424"/>
          <w:sz w:val="24"/>
          <w:szCs w:val="24"/>
          <w:u w:val="single"/>
          <w:lang w:eastAsia="ru-RU"/>
        </w:rPr>
        <w:t xml:space="preserve"> право</w:t>
      </w:r>
      <w:proofErr w:type="gramEnd"/>
      <w:r w:rsidR="00DA3804" w:rsidRPr="006B02FF">
        <w:rPr>
          <w:rFonts w:ascii="Times New Roman" w:eastAsia="Times New Roman" w:hAnsi="Times New Roman" w:cs="Times New Roman"/>
          <w:color w:val="242424"/>
          <w:sz w:val="24"/>
          <w:szCs w:val="24"/>
          <w:u w:val="single"/>
          <w:lang w:eastAsia="ru-RU"/>
        </w:rPr>
        <w:t xml:space="preserve">  на возврат денежных средств за ранее приобретенный подарочный сертификат (карту)</w:t>
      </w:r>
      <w:r w:rsidRPr="006B02FF">
        <w:rPr>
          <w:rFonts w:ascii="Times New Roman" w:eastAsia="Times New Roman" w:hAnsi="Times New Roman" w:cs="Times New Roman"/>
          <w:color w:val="242424"/>
          <w:sz w:val="24"/>
          <w:szCs w:val="24"/>
          <w:u w:val="single"/>
          <w:lang w:eastAsia="ru-RU"/>
        </w:rPr>
        <w:t>.</w:t>
      </w:r>
      <w:r w:rsidR="00DA3804" w:rsidRPr="006B02FF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</w:t>
      </w:r>
    </w:p>
    <w:p w:rsidR="006B02FF" w:rsidRPr="006B02FF" w:rsidRDefault="006B02FF" w:rsidP="006B02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42424"/>
          <w:sz w:val="21"/>
          <w:szCs w:val="21"/>
          <w:lang w:eastAsia="ru-RU"/>
        </w:rPr>
      </w:pPr>
    </w:p>
    <w:p w:rsidR="00DA3804" w:rsidRPr="006B02FF" w:rsidRDefault="00DA3804" w:rsidP="006B02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42424"/>
          <w:sz w:val="21"/>
          <w:szCs w:val="21"/>
          <w:lang w:eastAsia="ru-RU"/>
        </w:rPr>
      </w:pPr>
      <w:r w:rsidRPr="006B02FF">
        <w:rPr>
          <w:rFonts w:ascii="Times New Roman" w:eastAsia="Times New Roman" w:hAnsi="Times New Roman" w:cs="Times New Roman"/>
          <w:b/>
          <w:bCs/>
          <w:color w:val="242424"/>
          <w:sz w:val="21"/>
          <w:szCs w:val="21"/>
          <w:lang w:eastAsia="ru-RU"/>
        </w:rPr>
        <w:t>Акт выполненных работ</w:t>
      </w:r>
    </w:p>
    <w:p w:rsidR="00FC2081" w:rsidRPr="00DA3804" w:rsidRDefault="00FC2081" w:rsidP="006B02F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</w:p>
    <w:p w:rsidR="00DA3804" w:rsidRPr="00FC2081" w:rsidRDefault="00DA3804" w:rsidP="006B02FF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u w:val="single"/>
          <w:lang w:eastAsia="ru-RU"/>
        </w:rPr>
      </w:pPr>
      <w:r w:rsidRPr="00FC2081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Настойчивое предложение подписать акт, в котором потребитель заранее соглашается с объемом и качеством выполненных работ (оказанных услуг) до их фактического оказания, – нарушение, которое особенно часто встречается в деятельности недобросовестных юридических компаний. С потребителем в подобных случаях заключается договор на оказание различных юридических услуг (подготовка претензий, жалоб в различные органы по типовым формам, которые чаще всего составлены небрежно и не приводят к разрешению проблемной ситуации). При этом одновременно с заключением договора оформляется акт, где потребитель соглашается с объемом и качеством выполненных работ (оказанных услуг). В последующем, когда клиент понимает, что его обманули, услуги ему были навязаны, оказались слишком дорогими и некачественными, попытка отказаться от договора на основании ст. 32 Закона</w:t>
      </w:r>
      <w:r w:rsidR="006B02FF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№2300-1</w:t>
      </w:r>
      <w:r w:rsidRPr="00FC2081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«О защите прав потребителей» приводит к тому, что исполнитель демонстрирует соответствующий акт, а также «результаты» услуги – очень часто таким результатом выступают документы, подготовленные за несколько минут. В последующем потребителю крайне сложно доказать свою правоту даже в суде, поэтому </w:t>
      </w:r>
      <w:r w:rsidR="00FC2081" w:rsidRPr="00FC2081">
        <w:rPr>
          <w:rFonts w:ascii="Times New Roman" w:eastAsia="Times New Roman" w:hAnsi="Times New Roman" w:cs="Times New Roman"/>
          <w:color w:val="242424"/>
          <w:sz w:val="24"/>
          <w:szCs w:val="24"/>
          <w:u w:val="single"/>
          <w:lang w:eastAsia="ru-RU"/>
        </w:rPr>
        <w:t>потребителю</w:t>
      </w:r>
      <w:r w:rsidRPr="00FC2081">
        <w:rPr>
          <w:rFonts w:ascii="Times New Roman" w:eastAsia="Times New Roman" w:hAnsi="Times New Roman" w:cs="Times New Roman"/>
          <w:color w:val="242424"/>
          <w:sz w:val="24"/>
          <w:szCs w:val="24"/>
          <w:u w:val="single"/>
          <w:lang w:eastAsia="ru-RU"/>
        </w:rPr>
        <w:t xml:space="preserve"> настоятельно рекомендует</w:t>
      </w:r>
      <w:r w:rsidR="00FC2081" w:rsidRPr="00FC2081">
        <w:rPr>
          <w:rFonts w:ascii="Times New Roman" w:eastAsia="Times New Roman" w:hAnsi="Times New Roman" w:cs="Times New Roman"/>
          <w:color w:val="242424"/>
          <w:sz w:val="24"/>
          <w:szCs w:val="24"/>
          <w:u w:val="single"/>
          <w:lang w:eastAsia="ru-RU"/>
        </w:rPr>
        <w:t>ся</w:t>
      </w:r>
      <w:r w:rsidRPr="00FC2081">
        <w:rPr>
          <w:rFonts w:ascii="Times New Roman" w:eastAsia="Times New Roman" w:hAnsi="Times New Roman" w:cs="Times New Roman"/>
          <w:color w:val="242424"/>
          <w:sz w:val="24"/>
          <w:szCs w:val="24"/>
          <w:u w:val="single"/>
          <w:lang w:eastAsia="ru-RU"/>
        </w:rPr>
        <w:t xml:space="preserve"> не подписывать акты выполненных работ и оказанных услуг до их фактического принятия и ознакомления с результатами.</w:t>
      </w:r>
    </w:p>
    <w:sectPr w:rsidR="00DA3804" w:rsidRPr="00FC2081" w:rsidSect="006B02FF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3D0"/>
    <w:rsid w:val="0000088A"/>
    <w:rsid w:val="001713D0"/>
    <w:rsid w:val="00347C26"/>
    <w:rsid w:val="0039123B"/>
    <w:rsid w:val="006B02FF"/>
    <w:rsid w:val="00DA3804"/>
    <w:rsid w:val="00DB5C3C"/>
    <w:rsid w:val="00FC2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185442-3A13-424F-8C73-E38571776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A38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380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Дата1"/>
    <w:basedOn w:val="a"/>
    <w:rsid w:val="00DA38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A38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A38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6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84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5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М. Шишкина</dc:creator>
  <cp:keywords/>
  <dc:description/>
  <cp:lastModifiedBy>Татьяна М. Шишкина</cp:lastModifiedBy>
  <cp:revision>4</cp:revision>
  <dcterms:created xsi:type="dcterms:W3CDTF">2020-12-16T07:24:00Z</dcterms:created>
  <dcterms:modified xsi:type="dcterms:W3CDTF">2020-12-16T08:30:00Z</dcterms:modified>
</cp:coreProperties>
</file>