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B5" w:rsidRPr="004243D4" w:rsidRDefault="00CF30B5" w:rsidP="004243D4">
      <w:pPr>
        <w:ind w:firstLine="0"/>
        <w:jc w:val="center"/>
        <w:rPr>
          <w:b/>
          <w:color w:val="454545"/>
          <w:sz w:val="28"/>
          <w:szCs w:val="28"/>
        </w:rPr>
      </w:pPr>
      <w:r w:rsidRPr="004243D4">
        <w:rPr>
          <w:b/>
          <w:color w:val="454545"/>
          <w:sz w:val="28"/>
          <w:szCs w:val="28"/>
        </w:rPr>
        <w:t>Обобщенная информация</w:t>
      </w:r>
    </w:p>
    <w:p w:rsidR="00CF30B5" w:rsidRPr="004243D4" w:rsidRDefault="00CF30B5" w:rsidP="004243D4">
      <w:pPr>
        <w:ind w:firstLine="0"/>
        <w:jc w:val="center"/>
        <w:rPr>
          <w:b/>
          <w:sz w:val="28"/>
          <w:szCs w:val="28"/>
        </w:rPr>
      </w:pPr>
      <w:r w:rsidRPr="004243D4">
        <w:rPr>
          <w:b/>
          <w:color w:val="454545"/>
          <w:sz w:val="28"/>
          <w:szCs w:val="28"/>
        </w:rPr>
        <w:t xml:space="preserve">об актах реагирования, поступающих от правоохранительных и контрольно - надзорных органов, и результатов их исполнения в Пестречинском муниципальном районе РТ за </w:t>
      </w:r>
      <w:smartTag w:uri="urn:schemas-microsoft-com:office:smarttags" w:element="metricconverter">
        <w:smartTagPr>
          <w:attr w:name="ProductID" w:val="2022 г"/>
        </w:smartTagPr>
        <w:r w:rsidRPr="004243D4">
          <w:rPr>
            <w:b/>
            <w:color w:val="454545"/>
            <w:sz w:val="28"/>
            <w:szCs w:val="28"/>
          </w:rPr>
          <w:t>202</w:t>
        </w:r>
        <w:r>
          <w:rPr>
            <w:b/>
            <w:color w:val="454545"/>
            <w:sz w:val="28"/>
            <w:szCs w:val="28"/>
          </w:rPr>
          <w:t>2</w:t>
        </w:r>
        <w:r w:rsidRPr="004243D4">
          <w:rPr>
            <w:b/>
            <w:color w:val="454545"/>
            <w:sz w:val="28"/>
            <w:szCs w:val="28"/>
          </w:rPr>
          <w:t xml:space="preserve"> г</w:t>
        </w:r>
        <w:r w:rsidR="00000D86">
          <w:rPr>
            <w:b/>
            <w:color w:val="454545"/>
            <w:sz w:val="28"/>
            <w:szCs w:val="28"/>
          </w:rPr>
          <w:t>од.</w:t>
        </w:r>
      </w:smartTag>
      <w:bookmarkStart w:id="0" w:name="_GoBack"/>
      <w:bookmarkEnd w:id="0"/>
    </w:p>
    <w:p w:rsidR="00CF30B5" w:rsidRDefault="00CF30B5">
      <w:pPr>
        <w:ind w:firstLine="0"/>
        <w:jc w:val="center"/>
        <w:rPr>
          <w:b/>
          <w:sz w:val="28"/>
          <w:szCs w:val="28"/>
        </w:rPr>
      </w:pPr>
    </w:p>
    <w:p w:rsidR="00CF30B5" w:rsidRPr="00F36722" w:rsidRDefault="00CF30B5" w:rsidP="00F36722">
      <w:pPr>
        <w:pStyle w:val="s15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F36722">
        <w:rPr>
          <w:sz w:val="28"/>
          <w:szCs w:val="28"/>
        </w:rPr>
        <w:t xml:space="preserve">Юридическим отделом Совета </w:t>
      </w:r>
      <w:proofErr w:type="spellStart"/>
      <w:r w:rsidRPr="00F36722">
        <w:rPr>
          <w:sz w:val="28"/>
          <w:szCs w:val="28"/>
        </w:rPr>
        <w:t>Пестречинского</w:t>
      </w:r>
      <w:proofErr w:type="spellEnd"/>
      <w:r w:rsidRPr="00F36722">
        <w:rPr>
          <w:sz w:val="28"/>
          <w:szCs w:val="28"/>
        </w:rPr>
        <w:t xml:space="preserve"> муниципального района ведется работа по учету, анализу и обобщению актов реагирования, </w:t>
      </w:r>
      <w:r w:rsidRPr="00F36722">
        <w:rPr>
          <w:spacing w:val="-2"/>
          <w:sz w:val="28"/>
          <w:szCs w:val="28"/>
        </w:rPr>
        <w:t xml:space="preserve">поступающих от правоохранительных и контрольно-надзорных органов. </w:t>
      </w:r>
    </w:p>
    <w:p w:rsidR="00CF30B5" w:rsidRPr="00F36722" w:rsidRDefault="00CF30B5" w:rsidP="00F36722">
      <w:pPr>
        <w:shd w:val="clear" w:color="auto" w:fill="FFFFFF"/>
        <w:ind w:firstLine="709"/>
        <w:rPr>
          <w:color w:val="auto"/>
        </w:rPr>
      </w:pPr>
      <w:r w:rsidRPr="00F36722">
        <w:rPr>
          <w:color w:val="auto"/>
          <w:spacing w:val="-3"/>
          <w:sz w:val="28"/>
          <w:szCs w:val="28"/>
        </w:rPr>
        <w:t xml:space="preserve">Всего </w:t>
      </w:r>
      <w:r w:rsidR="002746EA">
        <w:rPr>
          <w:color w:val="auto"/>
          <w:spacing w:val="-3"/>
          <w:sz w:val="28"/>
          <w:szCs w:val="28"/>
        </w:rPr>
        <w:t>за</w:t>
      </w:r>
      <w:r w:rsidRPr="00F36722">
        <w:rPr>
          <w:color w:val="auto"/>
          <w:sz w:val="28"/>
          <w:szCs w:val="28"/>
        </w:rPr>
        <w:t xml:space="preserve"> 2022 год </w:t>
      </w:r>
      <w:r w:rsidRPr="00F36722">
        <w:rPr>
          <w:color w:val="auto"/>
          <w:spacing w:val="-2"/>
          <w:sz w:val="28"/>
          <w:szCs w:val="28"/>
        </w:rPr>
        <w:t xml:space="preserve">поступило </w:t>
      </w:r>
      <w:r w:rsidR="002746EA">
        <w:rPr>
          <w:b/>
          <w:color w:val="auto"/>
          <w:sz w:val="28"/>
          <w:szCs w:val="28"/>
          <w:u w:val="single"/>
        </w:rPr>
        <w:t>228</w:t>
      </w:r>
      <w:r w:rsidRPr="00F36722">
        <w:rPr>
          <w:b/>
          <w:color w:val="auto"/>
          <w:sz w:val="28"/>
          <w:szCs w:val="28"/>
          <w:u w:val="single"/>
        </w:rPr>
        <w:t xml:space="preserve"> акт</w:t>
      </w:r>
      <w:r w:rsidR="002746EA">
        <w:rPr>
          <w:b/>
          <w:color w:val="auto"/>
          <w:sz w:val="28"/>
          <w:szCs w:val="28"/>
          <w:u w:val="single"/>
        </w:rPr>
        <w:t>ов</w:t>
      </w:r>
      <w:r w:rsidRPr="00F36722">
        <w:rPr>
          <w:b/>
          <w:color w:val="auto"/>
          <w:sz w:val="28"/>
          <w:szCs w:val="28"/>
          <w:u w:val="single"/>
        </w:rPr>
        <w:t xml:space="preserve"> реагирования</w:t>
      </w:r>
      <w:r w:rsidRPr="00F36722">
        <w:rPr>
          <w:color w:val="auto"/>
          <w:sz w:val="28"/>
          <w:szCs w:val="28"/>
        </w:rPr>
        <w:t>,</w:t>
      </w:r>
      <w:r w:rsidRPr="00F36722">
        <w:rPr>
          <w:color w:val="auto"/>
          <w:spacing w:val="-2"/>
          <w:sz w:val="28"/>
          <w:szCs w:val="28"/>
        </w:rPr>
        <w:t xml:space="preserve"> вынесенных правоохранительными и контрольно-</w:t>
      </w:r>
      <w:r w:rsidRPr="00F36722">
        <w:rPr>
          <w:color w:val="auto"/>
          <w:sz w:val="28"/>
          <w:szCs w:val="28"/>
        </w:rPr>
        <w:t>надзорными органами.</w:t>
      </w:r>
    </w:p>
    <w:p w:rsidR="00CF30B5" w:rsidRPr="00F36722" w:rsidRDefault="00CF30B5" w:rsidP="00F36722">
      <w:pPr>
        <w:shd w:val="clear" w:color="auto" w:fill="FFFFFF"/>
        <w:ind w:firstLine="709"/>
        <w:rPr>
          <w:color w:val="auto"/>
        </w:rPr>
      </w:pPr>
      <w:r w:rsidRPr="00F36722">
        <w:rPr>
          <w:color w:val="auto"/>
          <w:spacing w:val="-3"/>
          <w:sz w:val="28"/>
          <w:szCs w:val="28"/>
        </w:rPr>
        <w:t xml:space="preserve">Из них  </w:t>
      </w:r>
      <w:r w:rsidR="00CD5CE0">
        <w:rPr>
          <w:b/>
          <w:color w:val="auto"/>
          <w:spacing w:val="-3"/>
          <w:sz w:val="28"/>
          <w:szCs w:val="28"/>
        </w:rPr>
        <w:t>60</w:t>
      </w:r>
      <w:r w:rsidRPr="00F36722">
        <w:rPr>
          <w:color w:val="auto"/>
          <w:spacing w:val="-3"/>
          <w:sz w:val="28"/>
          <w:szCs w:val="28"/>
        </w:rPr>
        <w:t xml:space="preserve">- в отношении руководителей Совета и Исполкома </w:t>
      </w:r>
      <w:r w:rsidRPr="00F36722">
        <w:rPr>
          <w:color w:val="auto"/>
          <w:sz w:val="28"/>
          <w:szCs w:val="28"/>
        </w:rPr>
        <w:t>муниципального района;</w:t>
      </w:r>
    </w:p>
    <w:p w:rsidR="00CF30B5" w:rsidRPr="00F36722" w:rsidRDefault="00CD5CE0" w:rsidP="00F36722">
      <w:pPr>
        <w:shd w:val="clear" w:color="auto" w:fill="FFFFFF"/>
        <w:ind w:firstLine="709"/>
        <w:rPr>
          <w:color w:val="auto"/>
          <w:spacing w:val="-2"/>
          <w:sz w:val="28"/>
          <w:szCs w:val="28"/>
        </w:rPr>
      </w:pPr>
      <w:r>
        <w:rPr>
          <w:b/>
          <w:color w:val="auto"/>
          <w:spacing w:val="-2"/>
          <w:sz w:val="28"/>
          <w:szCs w:val="28"/>
        </w:rPr>
        <w:t>92</w:t>
      </w:r>
      <w:r w:rsidR="00CF30B5" w:rsidRPr="00F36722">
        <w:rPr>
          <w:color w:val="auto"/>
          <w:spacing w:val="-2"/>
          <w:sz w:val="28"/>
          <w:szCs w:val="28"/>
        </w:rPr>
        <w:t xml:space="preserve"> - в отношении должностных лиц советов и исполкомов сельских поселений;</w:t>
      </w:r>
    </w:p>
    <w:p w:rsidR="00CF30B5" w:rsidRPr="00F36722" w:rsidRDefault="00A77C38" w:rsidP="00F36722">
      <w:pPr>
        <w:shd w:val="clear" w:color="auto" w:fill="FFFFFF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A77C38">
        <w:rPr>
          <w:b/>
          <w:color w:val="auto"/>
          <w:sz w:val="28"/>
          <w:szCs w:val="28"/>
        </w:rPr>
        <w:t>76</w:t>
      </w:r>
      <w:r w:rsidR="00CF30B5" w:rsidRPr="00A77C38">
        <w:rPr>
          <w:b/>
          <w:color w:val="auto"/>
          <w:sz w:val="28"/>
          <w:szCs w:val="28"/>
        </w:rPr>
        <w:t xml:space="preserve"> </w:t>
      </w:r>
      <w:r w:rsidR="00CF30B5" w:rsidRPr="00F36722">
        <w:rPr>
          <w:color w:val="auto"/>
          <w:sz w:val="28"/>
          <w:szCs w:val="28"/>
        </w:rPr>
        <w:t xml:space="preserve">- в отношении </w:t>
      </w:r>
      <w:r w:rsidR="00CF30B5" w:rsidRPr="00F36722">
        <w:rPr>
          <w:color w:val="auto"/>
          <w:spacing w:val="-2"/>
          <w:sz w:val="28"/>
          <w:szCs w:val="28"/>
        </w:rPr>
        <w:t>руководителей</w:t>
      </w:r>
      <w:r w:rsidR="00CF30B5" w:rsidRPr="00F36722">
        <w:rPr>
          <w:color w:val="auto"/>
          <w:sz w:val="28"/>
          <w:szCs w:val="28"/>
        </w:rPr>
        <w:t xml:space="preserve"> и сотрудников муниципальных бюджетных образовательных и дошкольных учреждений системы образования; </w:t>
      </w:r>
    </w:p>
    <w:p w:rsidR="00CF30B5" w:rsidRPr="00F36722" w:rsidRDefault="00CF30B5" w:rsidP="00F36722">
      <w:pPr>
        <w:shd w:val="clear" w:color="auto" w:fill="FFFFFF"/>
        <w:ind w:firstLine="709"/>
        <w:rPr>
          <w:color w:val="auto"/>
        </w:rPr>
      </w:pPr>
      <w:r w:rsidRPr="00F36722">
        <w:rPr>
          <w:color w:val="auto"/>
          <w:spacing w:val="-9"/>
          <w:sz w:val="28"/>
          <w:szCs w:val="28"/>
        </w:rPr>
        <w:t>Из них:</w:t>
      </w:r>
    </w:p>
    <w:p w:rsidR="00CF30B5" w:rsidRPr="00F36722" w:rsidRDefault="00CF30B5" w:rsidP="00F36722">
      <w:pPr>
        <w:shd w:val="clear" w:color="auto" w:fill="FFFFFF"/>
        <w:ind w:firstLine="709"/>
        <w:rPr>
          <w:color w:val="auto"/>
          <w:sz w:val="28"/>
          <w:szCs w:val="28"/>
        </w:rPr>
      </w:pPr>
      <w:r w:rsidRPr="00F36722">
        <w:rPr>
          <w:b/>
          <w:color w:val="auto"/>
          <w:spacing w:val="-1"/>
          <w:sz w:val="28"/>
          <w:szCs w:val="28"/>
        </w:rPr>
        <w:t>- 1</w:t>
      </w:r>
      <w:r w:rsidR="002746EA">
        <w:rPr>
          <w:b/>
          <w:color w:val="auto"/>
          <w:spacing w:val="-1"/>
          <w:sz w:val="28"/>
          <w:szCs w:val="28"/>
        </w:rPr>
        <w:t>97</w:t>
      </w:r>
      <w:r w:rsidRPr="00F36722">
        <w:rPr>
          <w:color w:val="auto"/>
          <w:spacing w:val="-1"/>
          <w:sz w:val="28"/>
          <w:szCs w:val="28"/>
        </w:rPr>
        <w:t xml:space="preserve"> актов прокурорского реагирования (акты рассмотрены в установленный законом срок, </w:t>
      </w:r>
      <w:r w:rsidRPr="00F36722">
        <w:rPr>
          <w:color w:val="auto"/>
          <w:sz w:val="28"/>
          <w:szCs w:val="28"/>
        </w:rPr>
        <w:t xml:space="preserve"> приняты необходимые меры по устранению указанных нарушений);</w:t>
      </w:r>
    </w:p>
    <w:p w:rsidR="00CF30B5" w:rsidRPr="00F36722" w:rsidRDefault="00CF30B5" w:rsidP="00F36722">
      <w:pPr>
        <w:shd w:val="clear" w:color="auto" w:fill="FFFFFF"/>
        <w:ind w:firstLine="709"/>
        <w:rPr>
          <w:color w:val="auto"/>
          <w:sz w:val="28"/>
          <w:szCs w:val="28"/>
        </w:rPr>
      </w:pPr>
      <w:r w:rsidRPr="00F36722">
        <w:rPr>
          <w:b/>
          <w:color w:val="auto"/>
          <w:sz w:val="28"/>
          <w:szCs w:val="28"/>
        </w:rPr>
        <w:t xml:space="preserve">-  </w:t>
      </w:r>
      <w:r w:rsidR="002746EA">
        <w:rPr>
          <w:b/>
          <w:color w:val="auto"/>
          <w:sz w:val="28"/>
          <w:szCs w:val="28"/>
        </w:rPr>
        <w:t>13</w:t>
      </w:r>
      <w:r w:rsidRPr="00F36722">
        <w:rPr>
          <w:color w:val="auto"/>
          <w:sz w:val="28"/>
          <w:szCs w:val="28"/>
        </w:rPr>
        <w:t xml:space="preserve">  актов Управления Роспотребнадзора (устранены);</w:t>
      </w:r>
    </w:p>
    <w:p w:rsidR="00CF30B5" w:rsidRDefault="00CF30B5" w:rsidP="00F36722">
      <w:pPr>
        <w:shd w:val="clear" w:color="auto" w:fill="FFFFFF"/>
        <w:ind w:firstLine="709"/>
        <w:rPr>
          <w:color w:val="auto"/>
          <w:sz w:val="28"/>
          <w:szCs w:val="28"/>
        </w:rPr>
      </w:pPr>
      <w:r w:rsidRPr="00F36722">
        <w:rPr>
          <w:b/>
          <w:color w:val="auto"/>
          <w:sz w:val="28"/>
          <w:szCs w:val="28"/>
        </w:rPr>
        <w:t>-  8</w:t>
      </w:r>
      <w:r w:rsidR="002746EA">
        <w:rPr>
          <w:color w:val="auto"/>
          <w:sz w:val="28"/>
          <w:szCs w:val="28"/>
        </w:rPr>
        <w:t xml:space="preserve"> акта ГИБДД МВД по РТ;</w:t>
      </w:r>
    </w:p>
    <w:p w:rsidR="002746EA" w:rsidRDefault="002746EA" w:rsidP="00F36722">
      <w:pPr>
        <w:shd w:val="clear" w:color="auto" w:fill="FFFFFF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2746EA">
        <w:rPr>
          <w:b/>
          <w:color w:val="auto"/>
          <w:sz w:val="28"/>
          <w:szCs w:val="28"/>
        </w:rPr>
        <w:t xml:space="preserve">4 </w:t>
      </w:r>
      <w:r>
        <w:rPr>
          <w:color w:val="auto"/>
          <w:sz w:val="28"/>
          <w:szCs w:val="28"/>
        </w:rPr>
        <w:t>акта Татарстанской природоохранной прокуратуры;</w:t>
      </w:r>
    </w:p>
    <w:p w:rsidR="002746EA" w:rsidRDefault="002746EA" w:rsidP="00F36722">
      <w:pPr>
        <w:shd w:val="clear" w:color="auto" w:fill="FFFFFF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2746EA">
        <w:rPr>
          <w:b/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акт заместителя главного гос. врача;</w:t>
      </w:r>
    </w:p>
    <w:p w:rsidR="002746EA" w:rsidRDefault="002746EA" w:rsidP="00F36722">
      <w:pPr>
        <w:shd w:val="clear" w:color="auto" w:fill="FFFFFF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2746EA">
        <w:rPr>
          <w:b/>
          <w:color w:val="auto"/>
          <w:sz w:val="28"/>
          <w:szCs w:val="28"/>
        </w:rPr>
        <w:t xml:space="preserve">2 </w:t>
      </w:r>
      <w:r>
        <w:rPr>
          <w:color w:val="auto"/>
          <w:sz w:val="28"/>
          <w:szCs w:val="28"/>
        </w:rPr>
        <w:t>акта Мирового судьи суд.уц. №1;</w:t>
      </w:r>
    </w:p>
    <w:p w:rsidR="002746EA" w:rsidRDefault="002746EA" w:rsidP="00F36722">
      <w:pPr>
        <w:shd w:val="clear" w:color="auto" w:fill="FFFFFF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2746EA">
        <w:rPr>
          <w:b/>
          <w:color w:val="auto"/>
          <w:sz w:val="28"/>
          <w:szCs w:val="28"/>
        </w:rPr>
        <w:t xml:space="preserve"> 2</w:t>
      </w:r>
      <w:r>
        <w:rPr>
          <w:color w:val="auto"/>
          <w:sz w:val="28"/>
          <w:szCs w:val="28"/>
        </w:rPr>
        <w:t xml:space="preserve"> акта УФАС;</w:t>
      </w:r>
    </w:p>
    <w:p w:rsidR="002746EA" w:rsidRPr="00F36722" w:rsidRDefault="002746EA" w:rsidP="00F36722">
      <w:pPr>
        <w:shd w:val="clear" w:color="auto" w:fill="FFFFFF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2746EA">
        <w:rPr>
          <w:b/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акт –Райсуда.</w:t>
      </w:r>
    </w:p>
    <w:p w:rsidR="00CF30B5" w:rsidRPr="00000D86" w:rsidRDefault="00CF30B5" w:rsidP="00F36722">
      <w:pPr>
        <w:shd w:val="clear" w:color="auto" w:fill="FFFFFF"/>
        <w:tabs>
          <w:tab w:val="left" w:pos="1003"/>
        </w:tabs>
        <w:ind w:firstLine="709"/>
        <w:rPr>
          <w:color w:val="auto"/>
          <w:sz w:val="28"/>
          <w:szCs w:val="28"/>
        </w:rPr>
      </w:pPr>
      <w:proofErr w:type="gramStart"/>
      <w:r w:rsidRPr="00000D86">
        <w:rPr>
          <w:color w:val="auto"/>
          <w:sz w:val="28"/>
          <w:szCs w:val="28"/>
        </w:rPr>
        <w:t>Настоящие акты реагирования вынесены в связи с нарушением Федерального закона №59-ФЗ «О порядке обращений граждан Российской Федерации», Федерального закона №196-ФЗ «О безопасности дорожного движения», Федерального закона №52-ФЗ «О санитарно-эпидемиологическом благополучии населения», федерального законодательства в сфере охраны окружающей среды, земельного законодательства, законодательства о пожарной безопасности, законодательства  о противодействии коррупции, законодательства об образовании, законодательства о соблюдении конституционных прав граждан на охрану их</w:t>
      </w:r>
      <w:proofErr w:type="gramEnd"/>
      <w:r w:rsidRPr="00000D86">
        <w:rPr>
          <w:color w:val="auto"/>
          <w:sz w:val="28"/>
          <w:szCs w:val="28"/>
        </w:rPr>
        <w:t xml:space="preserve"> </w:t>
      </w:r>
      <w:proofErr w:type="gramStart"/>
      <w:r w:rsidRPr="00000D86">
        <w:rPr>
          <w:color w:val="auto"/>
          <w:sz w:val="28"/>
          <w:szCs w:val="28"/>
        </w:rPr>
        <w:t xml:space="preserve">жизни и здоровья, законодательства об образовании в части обеспечения безопасности несовершеннолетних, законодательства о противодействии экстремизму и антитеррористической защищенности,  </w:t>
      </w:r>
      <w:r w:rsidR="00A77C38" w:rsidRPr="00000D86">
        <w:rPr>
          <w:color w:val="auto"/>
          <w:sz w:val="28"/>
          <w:szCs w:val="28"/>
        </w:rPr>
        <w:t>нарушений законодательства о противодействии терроризму</w:t>
      </w:r>
      <w:r w:rsidR="00A77C38" w:rsidRPr="00000D86">
        <w:rPr>
          <w:color w:val="auto"/>
          <w:sz w:val="28"/>
          <w:szCs w:val="28"/>
        </w:rPr>
        <w:t xml:space="preserve">, </w:t>
      </w:r>
      <w:r w:rsidRPr="00000D86">
        <w:rPr>
          <w:color w:val="auto"/>
          <w:sz w:val="28"/>
          <w:szCs w:val="28"/>
        </w:rPr>
        <w:t>жилищного, трудового, градостроительного, природоохранного, бюджетного законодательства</w:t>
      </w:r>
      <w:r w:rsidR="00A77C38" w:rsidRPr="00000D86">
        <w:rPr>
          <w:color w:val="auto"/>
          <w:sz w:val="28"/>
          <w:szCs w:val="28"/>
        </w:rPr>
        <w:t xml:space="preserve">, </w:t>
      </w:r>
      <w:r w:rsidR="00A77C38" w:rsidRPr="00000D86">
        <w:rPr>
          <w:color w:val="auto"/>
          <w:sz w:val="28"/>
          <w:szCs w:val="28"/>
        </w:rPr>
        <w:t>нарушения законодательства о теплоснабжении</w:t>
      </w:r>
      <w:r w:rsidR="00A77C38" w:rsidRPr="00000D86">
        <w:rPr>
          <w:color w:val="auto"/>
          <w:sz w:val="28"/>
          <w:szCs w:val="28"/>
        </w:rPr>
        <w:t xml:space="preserve">, </w:t>
      </w:r>
      <w:r w:rsidR="00A77C38" w:rsidRPr="00000D86">
        <w:rPr>
          <w:color w:val="auto"/>
          <w:sz w:val="28"/>
          <w:szCs w:val="28"/>
        </w:rPr>
        <w:t>нарушения законодательства в сфере жилищно-коммунального хозяйства</w:t>
      </w:r>
      <w:r w:rsidR="00A77C38" w:rsidRPr="00000D86">
        <w:rPr>
          <w:color w:val="auto"/>
          <w:sz w:val="28"/>
          <w:szCs w:val="28"/>
        </w:rPr>
        <w:t xml:space="preserve">, </w:t>
      </w:r>
      <w:r w:rsidR="00A77C38" w:rsidRPr="00000D86">
        <w:rPr>
          <w:color w:val="auto"/>
          <w:sz w:val="28"/>
          <w:szCs w:val="28"/>
        </w:rPr>
        <w:t>нарушения федерального законодательства об опеке и попечительстве</w:t>
      </w:r>
      <w:r w:rsidR="00A77C38" w:rsidRPr="00000D86">
        <w:rPr>
          <w:color w:val="auto"/>
          <w:sz w:val="28"/>
          <w:szCs w:val="28"/>
        </w:rPr>
        <w:t xml:space="preserve">, </w:t>
      </w:r>
      <w:r w:rsidR="00A77C38" w:rsidRPr="00000D86">
        <w:rPr>
          <w:color w:val="auto"/>
          <w:sz w:val="28"/>
          <w:szCs w:val="28"/>
        </w:rPr>
        <w:t>нарушения федерального законодательства (предоставление земельных участков многодетным семьям не обеспеченных объектами инфраструктуры)</w:t>
      </w:r>
      <w:r w:rsidR="00A77C38" w:rsidRPr="00000D86">
        <w:rPr>
          <w:color w:val="auto"/>
          <w:sz w:val="28"/>
          <w:szCs w:val="28"/>
        </w:rPr>
        <w:t xml:space="preserve">, </w:t>
      </w:r>
      <w:r w:rsidR="00A77C38" w:rsidRPr="00000D86">
        <w:rPr>
          <w:color w:val="auto"/>
          <w:sz w:val="28"/>
          <w:szCs w:val="28"/>
        </w:rPr>
        <w:t>нарушения законодательства</w:t>
      </w:r>
      <w:proofErr w:type="gramEnd"/>
      <w:r w:rsidR="00A77C38" w:rsidRPr="00000D86">
        <w:rPr>
          <w:color w:val="auto"/>
          <w:sz w:val="28"/>
          <w:szCs w:val="28"/>
        </w:rPr>
        <w:t xml:space="preserve"> </w:t>
      </w:r>
      <w:proofErr w:type="gramStart"/>
      <w:r w:rsidR="00A77C38" w:rsidRPr="00000D86">
        <w:rPr>
          <w:color w:val="auto"/>
          <w:sz w:val="28"/>
          <w:szCs w:val="28"/>
        </w:rPr>
        <w:t>о гражданской обороне (нарушения  требований при эксплуатации ЗС ГО)</w:t>
      </w:r>
      <w:r w:rsidR="00A77C38" w:rsidRPr="00000D86">
        <w:rPr>
          <w:color w:val="auto"/>
          <w:sz w:val="28"/>
          <w:szCs w:val="28"/>
        </w:rPr>
        <w:t xml:space="preserve">, </w:t>
      </w:r>
      <w:r w:rsidR="00A77C38" w:rsidRPr="00000D86">
        <w:rPr>
          <w:color w:val="auto"/>
          <w:sz w:val="28"/>
          <w:szCs w:val="28"/>
        </w:rPr>
        <w:t>Кодекса Российской Федерации об административных правонарушениях</w:t>
      </w:r>
      <w:r w:rsidR="00A77C38" w:rsidRPr="00000D86">
        <w:rPr>
          <w:color w:val="auto"/>
          <w:sz w:val="28"/>
          <w:szCs w:val="28"/>
        </w:rPr>
        <w:t xml:space="preserve">, </w:t>
      </w:r>
      <w:r w:rsidR="00A77C38" w:rsidRPr="00000D86">
        <w:rPr>
          <w:color w:val="auto"/>
          <w:sz w:val="28"/>
          <w:szCs w:val="28"/>
        </w:rPr>
        <w:t xml:space="preserve">нарушения требований законодательства при организации сбора и вывоза твердых </w:t>
      </w:r>
      <w:r w:rsidR="00A77C38" w:rsidRPr="00000D86">
        <w:rPr>
          <w:color w:val="auto"/>
          <w:sz w:val="28"/>
          <w:szCs w:val="28"/>
        </w:rPr>
        <w:lastRenderedPageBreak/>
        <w:t>коммунальных отходов</w:t>
      </w:r>
      <w:r w:rsidR="00A77C38" w:rsidRPr="00000D86">
        <w:rPr>
          <w:color w:val="auto"/>
          <w:sz w:val="28"/>
          <w:szCs w:val="28"/>
        </w:rPr>
        <w:t xml:space="preserve">, </w:t>
      </w:r>
      <w:r w:rsidR="00A77C38" w:rsidRPr="00000D86">
        <w:rPr>
          <w:color w:val="auto"/>
          <w:sz w:val="28"/>
          <w:szCs w:val="28"/>
        </w:rPr>
        <w:t>нарушения требований законодательства при организации и ремонте уличного (дворового) освещения</w:t>
      </w:r>
      <w:r w:rsidR="00A77C38" w:rsidRPr="00000D86">
        <w:rPr>
          <w:color w:val="auto"/>
          <w:sz w:val="28"/>
          <w:szCs w:val="28"/>
        </w:rPr>
        <w:t xml:space="preserve">, </w:t>
      </w:r>
      <w:r w:rsidR="00A77C38" w:rsidRPr="00000D86">
        <w:rPr>
          <w:color w:val="auto"/>
          <w:sz w:val="28"/>
          <w:szCs w:val="28"/>
        </w:rPr>
        <w:t>нарушения законодательства о погребении похоронном деле</w:t>
      </w:r>
      <w:r w:rsidR="00A77C38" w:rsidRPr="00000D86">
        <w:rPr>
          <w:color w:val="auto"/>
          <w:sz w:val="28"/>
          <w:szCs w:val="28"/>
        </w:rPr>
        <w:t xml:space="preserve">, </w:t>
      </w:r>
      <w:r w:rsidR="00A77C38" w:rsidRPr="00000D86">
        <w:rPr>
          <w:color w:val="auto"/>
          <w:sz w:val="28"/>
          <w:szCs w:val="28"/>
        </w:rPr>
        <w:t>нарушения федерального законодательства (ненадлежащее содержание подъездной автодороги «Казань-Шемордан»-Пимери» Пестречинского района РТ).</w:t>
      </w:r>
      <w:r w:rsidR="00A77C38" w:rsidRPr="00000D86">
        <w:rPr>
          <w:color w:val="auto"/>
          <w:sz w:val="28"/>
          <w:szCs w:val="28"/>
        </w:rPr>
        <w:t xml:space="preserve"> </w:t>
      </w:r>
      <w:r w:rsidR="00A77C38" w:rsidRPr="00000D86">
        <w:rPr>
          <w:color w:val="auto"/>
          <w:sz w:val="28"/>
          <w:szCs w:val="28"/>
        </w:rPr>
        <w:t>нарушения федерального законодательства (не организовано освещение</w:t>
      </w:r>
      <w:proofErr w:type="gramEnd"/>
      <w:r w:rsidR="00A77C38" w:rsidRPr="00000D86">
        <w:rPr>
          <w:color w:val="auto"/>
          <w:sz w:val="28"/>
          <w:szCs w:val="28"/>
        </w:rPr>
        <w:t xml:space="preserve"> и содержание автомобильных дорог)</w:t>
      </w:r>
      <w:r w:rsidR="00A77C38" w:rsidRPr="00000D86">
        <w:rPr>
          <w:color w:val="auto"/>
          <w:sz w:val="28"/>
          <w:szCs w:val="28"/>
        </w:rPr>
        <w:t xml:space="preserve">, </w:t>
      </w:r>
      <w:r w:rsidR="00A77C38" w:rsidRPr="00000D86">
        <w:rPr>
          <w:color w:val="auto"/>
          <w:sz w:val="28"/>
          <w:szCs w:val="28"/>
        </w:rPr>
        <w:t>нарушения норм природоохранного законодательства (сброс строительных отходов возле с. Гильдеево Пестречинского района РТ)</w:t>
      </w:r>
      <w:r w:rsidR="00A77C38" w:rsidRPr="00000D86">
        <w:rPr>
          <w:color w:val="auto"/>
          <w:sz w:val="28"/>
          <w:szCs w:val="28"/>
        </w:rPr>
        <w:t xml:space="preserve">, </w:t>
      </w:r>
      <w:r w:rsidR="00A77C38" w:rsidRPr="00000D86">
        <w:rPr>
          <w:color w:val="auto"/>
          <w:sz w:val="28"/>
          <w:szCs w:val="28"/>
        </w:rPr>
        <w:t>нарушения законодательства о бухгалтерском учете</w:t>
      </w:r>
      <w:r w:rsidR="00A77C38" w:rsidRPr="00000D86">
        <w:rPr>
          <w:color w:val="auto"/>
          <w:sz w:val="28"/>
          <w:szCs w:val="28"/>
        </w:rPr>
        <w:t xml:space="preserve">, </w:t>
      </w:r>
      <w:r w:rsidR="00A77C38" w:rsidRPr="00000D86">
        <w:rPr>
          <w:color w:val="auto"/>
          <w:sz w:val="28"/>
          <w:szCs w:val="28"/>
        </w:rPr>
        <w:t>нарушения требований законодательства о развитии малого и среднего предпринимательства</w:t>
      </w:r>
      <w:r w:rsidR="00000D86">
        <w:rPr>
          <w:color w:val="auto"/>
          <w:sz w:val="28"/>
          <w:szCs w:val="28"/>
        </w:rPr>
        <w:t>.</w:t>
      </w:r>
    </w:p>
    <w:p w:rsidR="00CF30B5" w:rsidRPr="00A77C38" w:rsidRDefault="00A77C38" w:rsidP="00A77C38">
      <w:pPr>
        <w:shd w:val="clear" w:color="auto" w:fill="FFFFFF"/>
        <w:ind w:firstLine="709"/>
        <w:rPr>
          <w:color w:val="auto"/>
          <w:sz w:val="28"/>
          <w:szCs w:val="28"/>
        </w:rPr>
      </w:pPr>
      <w:r w:rsidRPr="00A77C38">
        <w:rPr>
          <w:color w:val="auto"/>
          <w:sz w:val="28"/>
          <w:szCs w:val="28"/>
        </w:rPr>
        <w:t>Всего штрафов на сумму</w:t>
      </w:r>
      <w:r w:rsidR="00000D86">
        <w:rPr>
          <w:color w:val="auto"/>
          <w:sz w:val="28"/>
          <w:szCs w:val="28"/>
        </w:rPr>
        <w:t xml:space="preserve"> </w:t>
      </w:r>
      <w:r w:rsidRPr="00A77C38">
        <w:rPr>
          <w:color w:val="auto"/>
          <w:sz w:val="28"/>
          <w:szCs w:val="28"/>
        </w:rPr>
        <w:t>- 105 300 руб. Привлечено к дисциплинарной ответственности – 113 человек</w:t>
      </w:r>
    </w:p>
    <w:sectPr w:rsidR="00CF30B5" w:rsidRPr="00A77C38" w:rsidSect="004243D4">
      <w:pgSz w:w="11906" w:h="16838"/>
      <w:pgMar w:top="1134" w:right="567" w:bottom="1134" w:left="1134" w:header="709" w:footer="709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2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3D4"/>
    <w:rsid w:val="00000D86"/>
    <w:rsid w:val="00270FC7"/>
    <w:rsid w:val="002746EA"/>
    <w:rsid w:val="003214B3"/>
    <w:rsid w:val="00353ACE"/>
    <w:rsid w:val="003C6D99"/>
    <w:rsid w:val="004243D4"/>
    <w:rsid w:val="004B6522"/>
    <w:rsid w:val="004D7F25"/>
    <w:rsid w:val="004F55AC"/>
    <w:rsid w:val="005910AA"/>
    <w:rsid w:val="00601247"/>
    <w:rsid w:val="00652B88"/>
    <w:rsid w:val="00672E6A"/>
    <w:rsid w:val="00985603"/>
    <w:rsid w:val="00A77C38"/>
    <w:rsid w:val="00AC71D4"/>
    <w:rsid w:val="00CD5CE0"/>
    <w:rsid w:val="00CF30B5"/>
    <w:rsid w:val="00D24296"/>
    <w:rsid w:val="00D41693"/>
    <w:rsid w:val="00F3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E"/>
    <w:pPr>
      <w:tabs>
        <w:tab w:val="left" w:pos="-3261"/>
      </w:tabs>
      <w:suppressAutoHyphens/>
      <w:ind w:firstLine="284"/>
      <w:jc w:val="both"/>
    </w:pPr>
    <w:rPr>
      <w:rFonts w:ascii="Times New Roman" w:hAnsi="Times New Roman"/>
      <w:noProof/>
      <w:color w:val="C00000"/>
      <w:sz w:val="40"/>
      <w:szCs w:val="40"/>
      <w:shd w:val="clear" w:color="auto" w:fill="FFFFFF"/>
    </w:rPr>
  </w:style>
  <w:style w:type="paragraph" w:styleId="1">
    <w:name w:val="heading 1"/>
    <w:basedOn w:val="a"/>
    <w:next w:val="a"/>
    <w:link w:val="10"/>
    <w:uiPriority w:val="99"/>
    <w:qFormat/>
    <w:rsid w:val="00353ACE"/>
    <w:pPr>
      <w:keepNext/>
      <w:spacing w:before="240" w:after="60"/>
      <w:outlineLvl w:val="0"/>
    </w:pPr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53ACE"/>
    <w:pPr>
      <w:keepNext/>
      <w:ind w:firstLine="708"/>
      <w:outlineLvl w:val="1"/>
    </w:pPr>
    <w:rPr>
      <w:b/>
      <w:bCs/>
      <w:noProof w:val="0"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53ACE"/>
    <w:pPr>
      <w:keepNext/>
      <w:spacing w:before="240" w:after="60"/>
      <w:outlineLvl w:val="3"/>
    </w:pPr>
    <w:rPr>
      <w:rFonts w:ascii="Calibri" w:hAnsi="Calibri"/>
      <w:b/>
      <w:bCs/>
      <w:noProof w:val="0"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3ACE"/>
    <w:rPr>
      <w:rFonts w:ascii="Cambria" w:hAnsi="Cambria" w:cs="Times New Roman"/>
      <w:b/>
      <w:bCs/>
      <w:noProof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53ACE"/>
    <w:rPr>
      <w:rFonts w:ascii="Times New Roman" w:hAnsi="Times New Roman"/>
      <w:b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353ACE"/>
    <w:rPr>
      <w:rFonts w:ascii="Calibri" w:hAnsi="Calibri"/>
      <w:b/>
      <w:sz w:val="28"/>
      <w:lang w:eastAsia="en-US"/>
    </w:rPr>
  </w:style>
  <w:style w:type="character" w:styleId="a3">
    <w:name w:val="Strong"/>
    <w:aliases w:val="Знак Знак4"/>
    <w:link w:val="11"/>
    <w:uiPriority w:val="99"/>
    <w:qFormat/>
    <w:locked/>
    <w:rsid w:val="00353ACE"/>
    <w:rPr>
      <w:rFonts w:cs="Times New Roman"/>
      <w:b/>
    </w:rPr>
  </w:style>
  <w:style w:type="paragraph" w:styleId="a4">
    <w:name w:val="Normal (Web)"/>
    <w:aliases w:val="Обычный (Web)1,Обычный (веб) Знак,Обычный (Web) Знак"/>
    <w:basedOn w:val="a"/>
    <w:link w:val="12"/>
    <w:uiPriority w:val="99"/>
    <w:rsid w:val="004243D4"/>
    <w:pPr>
      <w:tabs>
        <w:tab w:val="clear" w:pos="-3261"/>
      </w:tabs>
      <w:suppressAutoHyphens w:val="0"/>
      <w:spacing w:before="100" w:beforeAutospacing="1" w:after="100" w:afterAutospacing="1"/>
      <w:ind w:firstLine="0"/>
      <w:jc w:val="left"/>
    </w:pPr>
    <w:rPr>
      <w:rFonts w:eastAsia="Times New Roman"/>
      <w:noProof w:val="0"/>
      <w:color w:val="auto"/>
      <w:sz w:val="20"/>
      <w:szCs w:val="20"/>
      <w:shd w:val="clear" w:color="auto" w:fill="auto"/>
    </w:rPr>
  </w:style>
  <w:style w:type="character" w:customStyle="1" w:styleId="12">
    <w:name w:val="Обычный (веб) Знак1"/>
    <w:aliases w:val="Обычный (Web)1 Знак,Обычный (веб) Знак Знак,Обычный (Web) Знак Знак"/>
    <w:link w:val="a4"/>
    <w:uiPriority w:val="99"/>
    <w:locked/>
    <w:rsid w:val="004243D4"/>
    <w:rPr>
      <w:rFonts w:ascii="Times New Roman" w:hAnsi="Times New Roman"/>
    </w:rPr>
  </w:style>
  <w:style w:type="paragraph" w:customStyle="1" w:styleId="11">
    <w:name w:val="Строгий1"/>
    <w:basedOn w:val="a"/>
    <w:link w:val="a3"/>
    <w:uiPriority w:val="99"/>
    <w:rsid w:val="004243D4"/>
    <w:pPr>
      <w:tabs>
        <w:tab w:val="clear" w:pos="-3261"/>
      </w:tabs>
      <w:suppressAutoHyphens w:val="0"/>
      <w:spacing w:after="200" w:line="276" w:lineRule="auto"/>
      <w:ind w:firstLine="0"/>
      <w:jc w:val="left"/>
    </w:pPr>
    <w:rPr>
      <w:rFonts w:ascii="Calibri" w:hAnsi="Calibri"/>
      <w:b/>
      <w:bCs/>
      <w:noProof w:val="0"/>
      <w:color w:val="auto"/>
      <w:sz w:val="20"/>
      <w:szCs w:val="20"/>
      <w:shd w:val="clear" w:color="auto" w:fill="auto"/>
    </w:rPr>
  </w:style>
  <w:style w:type="paragraph" w:customStyle="1" w:styleId="s15">
    <w:name w:val="s_15"/>
    <w:basedOn w:val="a"/>
    <w:uiPriority w:val="99"/>
    <w:rsid w:val="005910AA"/>
    <w:pPr>
      <w:tabs>
        <w:tab w:val="clear" w:pos="-3261"/>
      </w:tabs>
      <w:suppressAutoHyphens w:val="0"/>
      <w:spacing w:before="100" w:beforeAutospacing="1" w:after="100" w:afterAutospacing="1"/>
      <w:ind w:firstLine="0"/>
      <w:jc w:val="left"/>
    </w:pPr>
    <w:rPr>
      <w:rFonts w:eastAsia="Times New Roman"/>
      <w:noProof w:val="0"/>
      <w:color w:val="auto"/>
      <w:sz w:val="24"/>
      <w:szCs w:val="24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8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ICL-RAY</cp:lastModifiedBy>
  <cp:revision>7</cp:revision>
  <dcterms:created xsi:type="dcterms:W3CDTF">2022-01-31T17:34:00Z</dcterms:created>
  <dcterms:modified xsi:type="dcterms:W3CDTF">2022-12-29T12:30:00Z</dcterms:modified>
</cp:coreProperties>
</file>