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0E" w:rsidRDefault="00997BC0" w:rsidP="00287E52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D3466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</w:t>
      </w:r>
    </w:p>
    <w:p w:rsidR="00997BC0" w:rsidRPr="00166945" w:rsidRDefault="00997BC0" w:rsidP="00973F0E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66945">
        <w:rPr>
          <w:rFonts w:ascii="Times New Roman" w:eastAsia="Times New Roman" w:hAnsi="Times New Roman" w:cs="Times New Roman"/>
          <w:lang w:eastAsia="ru-RU"/>
        </w:rPr>
        <w:t>О ПРОВЕДЕНИИ</w:t>
      </w:r>
      <w:r w:rsidR="00166945" w:rsidRPr="00166945">
        <w:rPr>
          <w:rFonts w:ascii="Times New Roman" w:eastAsia="Times New Roman" w:hAnsi="Times New Roman" w:cs="Times New Roman"/>
          <w:lang w:eastAsia="ru-RU"/>
        </w:rPr>
        <w:t xml:space="preserve"> ПРОДАЖИ</w:t>
      </w:r>
      <w:r w:rsidRPr="00166945">
        <w:rPr>
          <w:rFonts w:ascii="Times New Roman" w:eastAsia="Times New Roman" w:hAnsi="Times New Roman" w:cs="Times New Roman"/>
          <w:lang w:eastAsia="ru-RU"/>
        </w:rPr>
        <w:t xml:space="preserve"> МУНИЦИПАЛЬНОГО ИМУЩЕСТВА ПОСРЕДСТВОМ ПУБЛИЧНОГО ПРЕДЛОЖЕНИЯ В ЭЛЕКТРОННОЙ ФОРМЕ</w:t>
      </w:r>
    </w:p>
    <w:tbl>
      <w:tblPr>
        <w:tblpPr w:leftFromText="180" w:rightFromText="180" w:vertAnchor="text" w:horzAnchor="margin" w:tblpXSpec="center" w:tblpY="20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0206"/>
      </w:tblGrid>
      <w:tr w:rsidR="00D91584" w:rsidRPr="00973F0E" w:rsidTr="008078FF">
        <w:trPr>
          <w:trHeight w:val="900"/>
        </w:trPr>
        <w:tc>
          <w:tcPr>
            <w:tcW w:w="534" w:type="dxa"/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vAlign w:val="center"/>
          </w:tcPr>
          <w:p w:rsidR="00955EE9" w:rsidRPr="00955EE9" w:rsidRDefault="00955EE9" w:rsidP="00955EE9">
            <w:pPr>
              <w:pStyle w:val="a4"/>
              <w:keepNext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муниципального имущества (организатор аукциона): </w:t>
            </w:r>
          </w:p>
          <w:p w:rsidR="00955EE9" w:rsidRPr="00955EE9" w:rsidRDefault="00955EE9" w:rsidP="00955EE9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EE9">
              <w:rPr>
                <w:rFonts w:ascii="Times New Roman" w:hAnsi="Times New Roman" w:cs="Times New Roman"/>
                <w:bCs/>
                <w:sz w:val="24"/>
                <w:szCs w:val="24"/>
              </w:rPr>
              <w:t>Палата имущественных и земельных отношений Пестречинского  муниципального района РТ</w:t>
            </w:r>
            <w:r w:rsidRPr="0095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5EE9" w:rsidRPr="00955EE9" w:rsidRDefault="00955EE9" w:rsidP="00955EE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5EE9">
              <w:rPr>
                <w:rFonts w:ascii="Times New Roman" w:hAnsi="Times New Roman" w:cs="Times New Roman"/>
                <w:b/>
                <w:sz w:val="24"/>
                <w:szCs w:val="24"/>
              </w:rPr>
              <w:t>Место нахождения (почтовый адрес)</w:t>
            </w:r>
            <w:r w:rsidRPr="00955EE9">
              <w:rPr>
                <w:rFonts w:ascii="Times New Roman" w:hAnsi="Times New Roman" w:cs="Times New Roman"/>
                <w:sz w:val="24"/>
                <w:szCs w:val="24"/>
              </w:rPr>
              <w:t xml:space="preserve"> – 422770, РТ, Пестречинский муниципальный район, с. Пестрецы, ул. Советская, д.34., 2 этаж, </w:t>
            </w:r>
            <w:proofErr w:type="spellStart"/>
            <w:r w:rsidRPr="00955EE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55EE9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proofErr w:type="gramEnd"/>
          </w:p>
          <w:p w:rsidR="00955EE9" w:rsidRPr="00955EE9" w:rsidRDefault="00955EE9" w:rsidP="00955EE9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EE9">
              <w:rPr>
                <w:rFonts w:ascii="Times New Roman" w:hAnsi="Times New Roman" w:cs="Times New Roman"/>
                <w:sz w:val="24"/>
                <w:szCs w:val="24"/>
              </w:rPr>
              <w:t xml:space="preserve">Сайт Пестречинского муниципального района Республика Татарстан  </w:t>
            </w:r>
            <w:hyperlink r:id="rId8" w:tgtFrame="_blank" w:history="1">
              <w:proofErr w:type="spellStart"/>
              <w:r w:rsidRPr="00955EE9">
                <w:rPr>
                  <w:rStyle w:val="a3"/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pestreci.tatarstan.r</w:t>
              </w:r>
              <w:proofErr w:type="spellEnd"/>
            </w:hyperlink>
            <w:r w:rsidRPr="00955E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Pr="00955E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55EE9" w:rsidRPr="00955EE9" w:rsidRDefault="00955EE9" w:rsidP="00955EE9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55E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55EE9">
              <w:rPr>
                <w:rFonts w:ascii="Times New Roman" w:hAnsi="Times New Roman" w:cs="Times New Roman"/>
                <w:sz w:val="24"/>
                <w:szCs w:val="24"/>
              </w:rPr>
              <w:t>раздел «Муниципальный заказ и торги»).</w:t>
            </w:r>
          </w:p>
          <w:p w:rsidR="00955EE9" w:rsidRPr="00955EE9" w:rsidRDefault="00955EE9" w:rsidP="00955EE9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EE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 телефоны</w:t>
            </w:r>
            <w:r w:rsidRPr="00955EE9">
              <w:rPr>
                <w:rFonts w:ascii="Times New Roman" w:hAnsi="Times New Roman" w:cs="Times New Roman"/>
                <w:sz w:val="24"/>
                <w:szCs w:val="24"/>
              </w:rPr>
              <w:t xml:space="preserve"> – 8(84367) 3-04-76.</w:t>
            </w:r>
          </w:p>
          <w:p w:rsidR="00955EE9" w:rsidRPr="00955EE9" w:rsidRDefault="00955EE9" w:rsidP="00955EE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5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</w:t>
            </w:r>
            <w:r w:rsidRPr="009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955EE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Pizo</w:t>
              </w:r>
              <w:r w:rsidRPr="00955EE9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955EE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Pestrecy</w:t>
              </w:r>
              <w:r w:rsidRPr="00955EE9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955EE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tatar</w:t>
              </w:r>
              <w:r w:rsidRPr="00955EE9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955EE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955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91584" w:rsidRPr="00955EE9" w:rsidRDefault="00955EE9" w:rsidP="00955EE9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EE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  <w:r w:rsidRPr="00955EE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55EE9">
              <w:rPr>
                <w:rFonts w:ascii="Times New Roman" w:hAnsi="Times New Roman" w:cs="Times New Roman"/>
                <w:sz w:val="24"/>
                <w:szCs w:val="24"/>
              </w:rPr>
              <w:t>Давлетханов</w:t>
            </w:r>
            <w:proofErr w:type="spellEnd"/>
            <w:r w:rsidRPr="0095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EE9"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  <w:r w:rsidRPr="0095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EE9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  <w:r w:rsidRPr="002E2E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91584" w:rsidRPr="00973F0E" w:rsidTr="008078FF">
        <w:trPr>
          <w:trHeight w:val="846"/>
        </w:trPr>
        <w:tc>
          <w:tcPr>
            <w:tcW w:w="534" w:type="dxa"/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vAlign w:val="center"/>
          </w:tcPr>
          <w:p w:rsidR="00997BC0" w:rsidRPr="00973F0E" w:rsidRDefault="00D91584" w:rsidP="00973F0E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</w:t>
            </w:r>
            <w:r w:rsidR="00F00001" w:rsidRPr="00973F0E">
              <w:rPr>
                <w:rFonts w:ascii="Times New Roman" w:hAnsi="Times New Roman" w:cs="Times New Roman"/>
                <w:b/>
                <w:sz w:val="24"/>
                <w:szCs w:val="24"/>
              </w:rPr>
              <w:t>приватизации:</w:t>
            </w:r>
            <w:r w:rsidR="00F00001" w:rsidRPr="00973F0E">
              <w:rPr>
                <w:rFonts w:ascii="Times New Roman" w:hAnsi="Times New Roman" w:cs="Times New Roman"/>
                <w:sz w:val="24"/>
                <w:szCs w:val="24"/>
              </w:rPr>
              <w:t xml:space="preserve"> Продажа</w:t>
            </w:r>
            <w:r w:rsidR="00997BC0" w:rsidRPr="00973F0E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посредством публичного предложения с открытой формой подачи предложений о приобретении</w:t>
            </w:r>
            <w:r w:rsidR="00275945" w:rsidRPr="00973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7BC0" w:rsidRPr="00973F0E">
              <w:rPr>
                <w:rFonts w:ascii="Times New Roman" w:hAnsi="Times New Roman" w:cs="Times New Roman"/>
                <w:sz w:val="24"/>
                <w:szCs w:val="24"/>
              </w:rPr>
              <w:t xml:space="preserve"> проводим</w:t>
            </w:r>
            <w:r w:rsidR="00F00001" w:rsidRPr="00973F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7BC0" w:rsidRPr="00973F0E">
              <w:rPr>
                <w:rFonts w:ascii="Times New Roman" w:hAnsi="Times New Roman" w:cs="Times New Roman"/>
                <w:sz w:val="24"/>
                <w:szCs w:val="24"/>
              </w:rPr>
              <w:t>я в электронной форме.</w:t>
            </w:r>
          </w:p>
          <w:p w:rsidR="00955EE9" w:rsidRPr="0071343A" w:rsidRDefault="00D91584" w:rsidP="006D39B8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F0E">
              <w:rPr>
                <w:rFonts w:ascii="Times New Roman" w:hAnsi="Times New Roman" w:cs="Times New Roman"/>
                <w:b/>
                <w:sz w:val="24"/>
                <w:szCs w:val="24"/>
              </w:rPr>
              <w:t>Продажа имущества проводится по правилам и в соответствии</w:t>
            </w:r>
            <w:r w:rsidRPr="00973F0E">
              <w:rPr>
                <w:rFonts w:ascii="Times New Roman" w:hAnsi="Times New Roman" w:cs="Times New Roman"/>
                <w:sz w:val="24"/>
                <w:szCs w:val="24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973F0E">
              <w:rPr>
                <w:rFonts w:ascii="Times New Roman" w:hAnsi="Times New Roman" w:cs="Times New Roman"/>
                <w:bCs/>
                <w:sz w:val="24"/>
                <w:szCs w:val="24"/>
              </w:rPr>
              <w:t>Об организации и проведении продажи государственного или муниципального имущества в электронной форме</w:t>
            </w:r>
            <w:r w:rsidR="009F78DF" w:rsidRPr="00973F0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955EE9" w:rsidRPr="00955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1584" w:rsidRPr="00973F0E" w:rsidRDefault="00F00001" w:rsidP="006D39B8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EE9" w:rsidRPr="0030541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Основание:</w:t>
            </w:r>
            <w:r w:rsidR="00955EE9"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71343A" w:rsidRPr="0071343A">
              <w:rPr>
                <w:rFonts w:ascii="Times New Roman" w:hAnsi="Times New Roman" w:cs="Times New Roman"/>
                <w:sz w:val="23"/>
                <w:szCs w:val="23"/>
              </w:rPr>
              <w:t>Распоряжение Палаты имущественных и земельных отношений Пестречинского района РТ от 06.02.2023 №130/</w:t>
            </w:r>
            <w:proofErr w:type="gramStart"/>
            <w:r w:rsidR="0071343A" w:rsidRPr="0071343A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proofErr w:type="gramEnd"/>
          </w:p>
        </w:tc>
      </w:tr>
      <w:tr w:rsidR="00D91584" w:rsidRPr="00973F0E" w:rsidTr="008078FF">
        <w:trPr>
          <w:trHeight w:val="846"/>
        </w:trPr>
        <w:tc>
          <w:tcPr>
            <w:tcW w:w="534" w:type="dxa"/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06" w:type="dxa"/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Организатор продажи имущества (оператор электронной площадки): </w:t>
            </w:r>
            <w:r w:rsidR="00BF0E53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государственному заказу</w:t>
            </w:r>
            <w:r w:rsidR="00BF0E53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Татарстан»</w:t>
            </w:r>
            <w:r w:rsidR="00790F68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3F0E">
              <w:rPr>
                <w:rFonts w:ascii="Times New Roman" w:hAnsi="Times New Roman" w:cs="Times New Roman"/>
                <w:b/>
                <w:sz w:val="24"/>
                <w:szCs w:val="24"/>
              </w:rPr>
              <w:t>Место нахождения</w:t>
            </w:r>
            <w:r w:rsidRPr="00973F0E">
              <w:rPr>
                <w:rFonts w:ascii="Times New Roman" w:hAnsi="Times New Roman" w:cs="Times New Roman"/>
                <w:sz w:val="24"/>
                <w:szCs w:val="24"/>
              </w:rPr>
              <w:t>: 420021, Республика Татарстан, г. Казань, ул. Московская, 55; телефон:</w:t>
            </w:r>
            <w:r w:rsidR="00790F68" w:rsidRPr="00973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F0E">
              <w:rPr>
                <w:rFonts w:ascii="Times New Roman" w:hAnsi="Times New Roman" w:cs="Times New Roman"/>
                <w:sz w:val="24"/>
                <w:szCs w:val="24"/>
              </w:rPr>
              <w:t>292-95-17 – Голованов Михаил Юрьевич.</w:t>
            </w:r>
            <w:proofErr w:type="gramEnd"/>
            <w:r w:rsidRPr="00973F0E">
              <w:rPr>
                <w:rFonts w:ascii="Times New Roman" w:hAnsi="Times New Roman" w:cs="Times New Roman"/>
                <w:sz w:val="24"/>
                <w:szCs w:val="24"/>
              </w:rPr>
              <w:t xml:space="preserve"> Служба тех.</w:t>
            </w:r>
            <w:r w:rsidR="009F78DF" w:rsidRPr="00973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F0E">
              <w:rPr>
                <w:rFonts w:ascii="Times New Roman" w:hAnsi="Times New Roman" w:cs="Times New Roman"/>
                <w:sz w:val="24"/>
                <w:szCs w:val="24"/>
              </w:rPr>
              <w:t>поддержки – 212-24-25</w:t>
            </w:r>
            <w:r w:rsidR="001A45AB" w:rsidRPr="00973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1584" w:rsidRPr="00973F0E" w:rsidTr="008078FF">
        <w:trPr>
          <w:trHeight w:val="846"/>
        </w:trPr>
        <w:tc>
          <w:tcPr>
            <w:tcW w:w="534" w:type="dxa"/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06" w:type="dxa"/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утвержденная распоряжением Правительством Российс</w:t>
            </w:r>
            <w:r w:rsidR="00790F68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Федерации от 04.12.2015г. №</w:t>
            </w:r>
            <w:r w:rsidR="00673F39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2488-р</w:t>
            </w:r>
            <w:r w:rsidR="00673F39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Электронная площадка </w:t>
            </w:r>
            <w:r w:rsidR="00BF0E53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«Агентство по государственному заказ</w:t>
            </w:r>
            <w:r w:rsidR="00BF0E53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Татарстан»  </w:t>
            </w: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5EE9" w:rsidRPr="00973F0E" w:rsidTr="008078FF">
        <w:trPr>
          <w:trHeight w:val="846"/>
        </w:trPr>
        <w:tc>
          <w:tcPr>
            <w:tcW w:w="534" w:type="dxa"/>
            <w:vAlign w:val="center"/>
          </w:tcPr>
          <w:p w:rsidR="00955EE9" w:rsidRPr="00973F0E" w:rsidRDefault="00955EE9" w:rsidP="00973F0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vAlign w:val="center"/>
          </w:tcPr>
          <w:p w:rsidR="00955EE9" w:rsidRPr="00973F0E" w:rsidRDefault="00955EE9" w:rsidP="00955EE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ИНФОРМАЦИЯ О ЛОТАХ</w:t>
            </w:r>
          </w:p>
        </w:tc>
      </w:tr>
      <w:tr w:rsidR="00273EED" w:rsidRPr="00973F0E" w:rsidTr="008078FF">
        <w:trPr>
          <w:trHeight w:val="70"/>
        </w:trPr>
        <w:tc>
          <w:tcPr>
            <w:tcW w:w="534" w:type="dxa"/>
            <w:vAlign w:val="center"/>
          </w:tcPr>
          <w:p w:rsidR="00273EED" w:rsidRPr="00973F0E" w:rsidRDefault="00273EED" w:rsidP="00973F0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06" w:type="dxa"/>
            <w:vAlign w:val="center"/>
          </w:tcPr>
          <w:p w:rsidR="00273EED" w:rsidRPr="0071343A" w:rsidRDefault="009F78DF" w:rsidP="00973F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3F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муниципального</w:t>
            </w:r>
            <w:r w:rsidR="00273EED" w:rsidRPr="00973F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имущества (характеристика имущества):</w:t>
            </w:r>
          </w:p>
          <w:tbl>
            <w:tblPr>
              <w:tblW w:w="9809" w:type="dxa"/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2571"/>
              <w:gridCol w:w="1559"/>
              <w:gridCol w:w="1134"/>
              <w:gridCol w:w="1134"/>
              <w:gridCol w:w="1418"/>
              <w:gridCol w:w="1417"/>
            </w:tblGrid>
            <w:tr w:rsidR="00955EE9" w:rsidRPr="00955EE9" w:rsidTr="00955EE9">
              <w:trPr>
                <w:trHeight w:val="285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№ </w:t>
                  </w:r>
                  <w:proofErr w:type="gramStart"/>
                  <w:r w:rsidRPr="00955EE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</w:t>
                  </w:r>
                  <w:proofErr w:type="gramEnd"/>
                  <w:r w:rsidRPr="00955EE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/п</w:t>
                  </w:r>
                </w:p>
              </w:tc>
              <w:tc>
                <w:tcPr>
                  <w:tcW w:w="25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Цена первоначального предложения (начальная цена), </w:t>
                  </w:r>
                  <w:proofErr w:type="spellStart"/>
                  <w:r w:rsidRPr="00955E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Размер задатка 10% от начальной цены (руб.)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Минимальная цена предложения (цена отсечения) 50% от начальной цены, </w:t>
                  </w:r>
                  <w:proofErr w:type="spellStart"/>
                  <w:r w:rsidRPr="00955E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руб</w:t>
                  </w:r>
                  <w:proofErr w:type="spellEnd"/>
                  <w:r w:rsidRPr="00955E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Величина снижения первоначального предложения ("шаг понижения") 10% от начальной цены, </w:t>
                  </w:r>
                  <w:proofErr w:type="spellStart"/>
                  <w:r w:rsidRPr="00955E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руб</w:t>
                  </w:r>
                  <w:proofErr w:type="spellEnd"/>
                  <w:r w:rsidRPr="00955E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«Шаг аукциона 5% от начальной цены </w:t>
                  </w:r>
                </w:p>
              </w:tc>
            </w:tr>
            <w:tr w:rsidR="00955EE9" w:rsidRPr="00955EE9" w:rsidTr="00955EE9">
              <w:trPr>
                <w:trHeight w:val="842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Легковой автомобиль CHEVROLET NIVA 212300-55, идентификационный номер (VIN): Х9L21300G0602593, год выпуска: 2016, цвет: темно - серый  металлик, </w:t>
                  </w:r>
                  <w:r w:rsidRPr="00955E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регистрационный знак: Х122РУ 116 RUS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485600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48560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242800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5EE9" w:rsidRPr="00955EE9" w:rsidRDefault="00A473A7" w:rsidP="0071343A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48560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24280</w:t>
                  </w:r>
                </w:p>
              </w:tc>
            </w:tr>
            <w:tr w:rsidR="00955EE9" w:rsidRPr="00955EE9" w:rsidTr="00955EE9">
              <w:trPr>
                <w:trHeight w:val="204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Автобус для перевозки детей -  ПАЗ 32053-70 , идентификационный номер (VIN):Х1М3205ЕХ70011469, год выпуска: 2007, цвет: желтый, регистрационный знак: Р062ОЕ 16 RUS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157000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15700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78500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15700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7850</w:t>
                  </w:r>
                </w:p>
              </w:tc>
            </w:tr>
            <w:tr w:rsidR="00955EE9" w:rsidRPr="00955EE9" w:rsidTr="00955EE9">
              <w:trPr>
                <w:trHeight w:val="94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Автобус  УАЗ 220692-04, идентификационный номер (VIN): ХТТ22069220009633, год выпуска: 2002, цвет: белая ночь, регистрационный знак: В122УЕ  16 RUS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102600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51300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5EE9" w:rsidRPr="00955EE9" w:rsidRDefault="00955EE9" w:rsidP="0071343A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5E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5130</w:t>
                  </w:r>
                </w:p>
              </w:tc>
            </w:tr>
          </w:tbl>
          <w:p w:rsidR="000121DA" w:rsidRPr="00955EE9" w:rsidRDefault="00955EE9" w:rsidP="0018635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Осмотр движимого имущества (лоты №1-3) </w:t>
            </w:r>
            <w:r w:rsidRPr="00955EE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по адресу: </w:t>
            </w:r>
            <w:proofErr w:type="gramStart"/>
            <w:r w:rsidRPr="00955EE9">
              <w:rPr>
                <w:rFonts w:ascii="Times New Roman" w:hAnsi="Times New Roman" w:cs="Times New Roman"/>
                <w:sz w:val="24"/>
                <w:szCs w:val="24"/>
              </w:rPr>
              <w:t>РТ,  Пестречинский район, с. Пестрецы, ул. Советская, д. 34 в рабочие дни: вторник, среда, четверг, пятница с 14.00 до 16.00.</w:t>
            </w:r>
            <w:proofErr w:type="gramEnd"/>
          </w:p>
        </w:tc>
      </w:tr>
      <w:tr w:rsidR="00D91584" w:rsidRPr="00973F0E" w:rsidTr="008078FF">
        <w:trPr>
          <w:trHeight w:val="846"/>
        </w:trPr>
        <w:tc>
          <w:tcPr>
            <w:tcW w:w="534" w:type="dxa"/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206" w:type="dxa"/>
            <w:vAlign w:val="center"/>
          </w:tcPr>
          <w:p w:rsidR="00C6704D" w:rsidRPr="00973F0E" w:rsidRDefault="00D91584" w:rsidP="008A679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6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  <w:r w:rsidR="00121E05" w:rsidRPr="008A6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E5C86" w:rsidRPr="008A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</w:t>
            </w:r>
            <w:proofErr w:type="gramStart"/>
            <w:r w:rsidR="00DE5C86" w:rsidRPr="008A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повышение стоимости с открытой формой подачи предложений по цене по реализации муниципального имущества проводимый в электронной форме</w:t>
            </w:r>
            <w:proofErr w:type="gramEnd"/>
            <w:r w:rsidR="00AA1918" w:rsidRPr="008A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извещению от </w:t>
            </w:r>
            <w:r w:rsidR="008A6796" w:rsidRPr="008A6796">
              <w:rPr>
                <w:sz w:val="24"/>
                <w:szCs w:val="24"/>
              </w:rPr>
              <w:t>21.10.2022</w:t>
            </w:r>
            <w:r w:rsidR="00AA1918" w:rsidRPr="008A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</w:t>
            </w:r>
            <w:r w:rsidR="008A6796" w:rsidRPr="008A6796">
              <w:rPr>
                <w:sz w:val="24"/>
                <w:szCs w:val="24"/>
              </w:rPr>
              <w:t xml:space="preserve"> </w:t>
            </w:r>
            <w:r w:rsidR="008A6796">
              <w:rPr>
                <w:sz w:val="24"/>
                <w:szCs w:val="24"/>
              </w:rPr>
              <w:t>21000029210000000004</w:t>
            </w:r>
            <w:r w:rsidR="009838E7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назначенный на </w:t>
            </w:r>
            <w:r w:rsidR="008A6796">
              <w:t xml:space="preserve"> 23.11.2022 </w:t>
            </w:r>
            <w:r w:rsidR="00C14602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</w:t>
            </w:r>
            <w:r w:rsidR="00AA1918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признан </w:t>
            </w:r>
            <w:r w:rsidR="00AA1918" w:rsidRPr="00973F0E">
              <w:rPr>
                <w:rFonts w:ascii="Times New Roman" w:hAnsi="Times New Roman" w:cs="Times New Roman"/>
                <w:sz w:val="24"/>
                <w:szCs w:val="24"/>
              </w:rPr>
              <w:t>несостоявшимся</w:t>
            </w:r>
            <w:r w:rsidR="00DE5C86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AA191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связи с</w:t>
            </w:r>
            <w:r w:rsidR="006412E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="001302A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отсутств</w:t>
            </w:r>
            <w:r w:rsidR="00AA191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ием</w:t>
            </w:r>
            <w:r w:rsidR="001302A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заявок.</w:t>
            </w:r>
            <w:r w:rsidR="00AA191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D91584" w:rsidRPr="00973F0E" w:rsidTr="008078FF">
        <w:trPr>
          <w:trHeight w:val="70"/>
        </w:trPr>
        <w:tc>
          <w:tcPr>
            <w:tcW w:w="534" w:type="dxa"/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06" w:type="dxa"/>
            <w:vAlign w:val="center"/>
          </w:tcPr>
          <w:p w:rsidR="00973F0E" w:rsidRDefault="00D91584" w:rsidP="00973F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Требование о внесении задатка. 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3DC2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Сумма задатка для участия в </w:t>
            </w:r>
            <w:r w:rsidR="000623DC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Продаже</w:t>
            </w:r>
            <w:r w:rsidR="005B3DC2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(20 % от начальной цены лота) перечисляется (вносится) в течение срока приема заявок единым платежом на виртуальный счет Претендента, открытый при регистрации на электронной площадке:</w:t>
            </w:r>
          </w:p>
          <w:p w:rsidR="00973F0E" w:rsidRPr="00973F0E" w:rsidRDefault="00973F0E" w:rsidP="00973F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1655391893, КПП 165501001, БИК 049205805, получатель АО «АГЗРТ»,</w:t>
            </w:r>
          </w:p>
          <w:p w:rsidR="00973F0E" w:rsidRPr="00973F0E" w:rsidRDefault="00973F0E" w:rsidP="00973F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40602810900028010693, к/с 30101810000000000805, банк ПАО «АК БАРС БАНК»</w:t>
            </w:r>
          </w:p>
          <w:p w:rsidR="005B3DC2" w:rsidRPr="00973F0E" w:rsidRDefault="00973F0E" w:rsidP="00973F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Финансовое обеспечение заявки для участия в </w:t>
            </w:r>
            <w:r w:rsidR="00E56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продаже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счет № __._____._____-VA. НДС не облагается</w:t>
            </w:r>
            <w:r w:rsidR="005B3DC2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 </w:t>
            </w:r>
          </w:p>
          <w:p w:rsidR="00790F68" w:rsidRPr="00973F0E" w:rsidRDefault="00D91584" w:rsidP="00973F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</w:t>
            </w:r>
            <w:r w:rsidR="009F78DF" w:rsidRPr="00973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91584" w:rsidRDefault="00D91584" w:rsidP="00973F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Данное сообщение является публичной офертой для заключения договора о задатке в соответствии со ст. 437 ГК РФ, а </w:t>
            </w:r>
            <w:r w:rsidR="006412E9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претендентом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  <w:p w:rsidR="008A6796" w:rsidRDefault="008A6796" w:rsidP="008A6796">
            <w:pPr>
              <w:pStyle w:val="af"/>
              <w:keepNext/>
              <w:keepLines/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Возврат задатков участникам аукциона: </w:t>
            </w:r>
          </w:p>
          <w:p w:rsidR="008A6796" w:rsidRDefault="008A6796" w:rsidP="008A6796">
            <w:pPr>
              <w:pStyle w:val="af"/>
              <w:keepNext/>
              <w:keepLines/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A6796">
              <w:rPr>
                <w:rFonts w:ascii="Times New Roman" w:hAnsi="Times New Roman" w:cs="Times New Roman"/>
                <w:sz w:val="24"/>
                <w:szCs w:val="24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8A6796" w:rsidRDefault="008A6796" w:rsidP="008A6796">
            <w:pPr>
              <w:pStyle w:val="af"/>
              <w:keepNext/>
              <w:keepLines/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A6796">
              <w:rPr>
                <w:rFonts w:ascii="Times New Roman" w:hAnsi="Times New Roman" w:cs="Times New Roman"/>
                <w:sz w:val="24"/>
                <w:szCs w:val="24"/>
              </w:rPr>
              <w:t xml:space="preserve">а) участникам, за исключением победителя </w:t>
            </w:r>
            <w:r w:rsidRPr="008A6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либо лица, признанного единственным участником аукциона</w:t>
            </w:r>
            <w:r w:rsidRPr="008A6796">
              <w:rPr>
                <w:rFonts w:ascii="Times New Roman" w:hAnsi="Times New Roman" w:cs="Times New Roman"/>
                <w:sz w:val="24"/>
                <w:szCs w:val="24"/>
              </w:rPr>
              <w:t xml:space="preserve"> - в течение 5 календарных дней со дня подведения итогов аукциона;</w:t>
            </w:r>
          </w:p>
          <w:p w:rsidR="008A6796" w:rsidRPr="008A6796" w:rsidRDefault="008A6796" w:rsidP="008A6796">
            <w:pPr>
              <w:pStyle w:val="af"/>
              <w:keepNext/>
              <w:keepLines/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796">
              <w:rPr>
                <w:rFonts w:ascii="Times New Roman" w:hAnsi="Times New Roman" w:cs="Times New Roman"/>
                <w:sz w:val="24"/>
                <w:szCs w:val="24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</w:p>
          <w:p w:rsidR="008A6796" w:rsidRPr="00973F0E" w:rsidRDefault="008A6796" w:rsidP="00973F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584" w:rsidRPr="00973F0E" w:rsidTr="008078FF">
        <w:trPr>
          <w:trHeight w:val="211"/>
        </w:trPr>
        <w:tc>
          <w:tcPr>
            <w:tcW w:w="534" w:type="dxa"/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0206" w:type="dxa"/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Дата, время и порядок регистрации претендентов на участие в </w:t>
            </w:r>
            <w:r w:rsidR="009838E7"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продаже имущества</w:t>
            </w: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Электронной площадке:</w:t>
            </w:r>
            <w:r w:rsidR="00790F68"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получения возможности участия в торгах на площадке </w:t>
            </w: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пользователь должен пройти процедуру аккредитации на электронной площадке. </w:t>
            </w:r>
            <w:r w:rsidR="004047D3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аккредитации размещена в разделе «Документы» см. «Инструкция по регистрации организации».</w:t>
            </w:r>
            <w:r w:rsidR="009300EE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участию в торгах размещена в разделе «Документы» см. «Инструкция участника».</w:t>
            </w:r>
            <w:r w:rsidR="00673F39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площадка функционирует круглосуточно.</w:t>
            </w:r>
          </w:p>
        </w:tc>
      </w:tr>
      <w:tr w:rsidR="00D91584" w:rsidRPr="00973F0E" w:rsidTr="008078FF">
        <w:trPr>
          <w:trHeight w:val="274"/>
        </w:trPr>
        <w:tc>
          <w:tcPr>
            <w:tcW w:w="534" w:type="dxa"/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06" w:type="dxa"/>
            <w:vAlign w:val="center"/>
          </w:tcPr>
          <w:p w:rsidR="00D91584" w:rsidRPr="00973F0E" w:rsidRDefault="00D91584" w:rsidP="00973F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Порядок, место, даты начала и окончания подачи заявок:</w:t>
            </w:r>
          </w:p>
          <w:p w:rsidR="006412E9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Датой начала срока подачи заявок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</w:t>
            </w:r>
            <w:r w:rsidR="00CD1EA2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продаже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день, следующий за днем размещения Информационного сообщения о проведении</w:t>
            </w:r>
            <w:r w:rsidR="007D1C0A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Продажи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 Российской Федерации для размещения информации о проведении торгов</w:t>
            </w: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="0019494A" w:rsidRPr="00973F0E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www</w:t>
              </w:r>
              <w:r w:rsidR="0019494A" w:rsidRPr="00973F0E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9494A" w:rsidRPr="00973F0E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torgi</w:t>
              </w:r>
              <w:proofErr w:type="spellEnd"/>
              <w:r w:rsidR="0019494A" w:rsidRPr="00973F0E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9494A" w:rsidRPr="00973F0E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gov</w:t>
              </w:r>
              <w:proofErr w:type="spellEnd"/>
              <w:r w:rsidR="0019494A" w:rsidRPr="00973F0E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9494A" w:rsidRPr="00973F0E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973F0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 xml:space="preserve">, </w:t>
            </w:r>
            <w:r w:rsidR="00FE1F6A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сайте </w:t>
            </w:r>
            <w:r w:rsidR="008A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Пестречинского </w:t>
            </w:r>
            <w:r w:rsidR="00FE1F6A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Республика Татарстан </w:t>
            </w:r>
            <w:r w:rsidR="00FE1F6A" w:rsidRPr="00973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tgtFrame="_blank" w:history="1">
              <w:proofErr w:type="spellStart"/>
              <w:r w:rsidR="008A6796" w:rsidRPr="00AC7355">
                <w:rPr>
                  <w:rStyle w:val="a3"/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pestreci.tatarstan.r</w:t>
              </w:r>
              <w:proofErr w:type="spellEnd"/>
            </w:hyperlink>
            <w:r w:rsidR="008A6796" w:rsidRPr="00AC735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u</w:t>
            </w:r>
            <w:r w:rsidR="008A6796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</w:t>
            </w:r>
            <w:r w:rsidR="000A2EFB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лектронной площадке - </w:t>
            </w: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9300EE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6D39B8" w:rsidRDefault="00D91584" w:rsidP="006D39B8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окончания приема заявок:</w:t>
            </w:r>
            <w:r w:rsidR="006412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13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 марта 2023 года</w:t>
            </w:r>
            <w:r w:rsidR="001A45AB" w:rsidRPr="008A679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D91584" w:rsidRPr="00973F0E" w:rsidRDefault="00D91584" w:rsidP="006D39B8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</w:t>
            </w:r>
            <w:r w:rsidR="00CD1EA2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продаже</w:t>
            </w:r>
            <w:r w:rsidR="00F632AA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электронной форме претенденты должны зарегистрироваться </w:t>
            </w:r>
            <w:r w:rsidR="00FE1F6A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Электронной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площадке - </w:t>
            </w: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9300EE" w:rsidRPr="00973F0E" w:rsidRDefault="00D91584" w:rsidP="00973F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подачи заявки:</w:t>
            </w:r>
            <w:r w:rsidR="00790F68"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  <w:r w:rsidR="00790F68"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9300EE" w:rsidRPr="00973F0E" w:rsidRDefault="00D91584" w:rsidP="00973F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лицо имеет право подать только одну заявку.</w:t>
            </w:r>
            <w:r w:rsidR="00790F68"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90F68" w:rsidRPr="00973F0E" w:rsidRDefault="00D91584" w:rsidP="00973F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  <w:r w:rsidR="00790F68"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  <w:proofErr w:type="gramEnd"/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приложением электронных копий зарегистрированной заявки и прилагаемых к ней документов.</w:t>
            </w:r>
            <w:r w:rsidR="00790F68"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91584" w:rsidRPr="00973F0E" w:rsidRDefault="00D91584" w:rsidP="00973F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</w:p>
          <w:p w:rsidR="00D91584" w:rsidRPr="00973F0E" w:rsidRDefault="00D91584" w:rsidP="00973F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отзыва заявки:</w:t>
            </w:r>
            <w:r w:rsidR="00790F68"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  <w:r w:rsidR="00790F68"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  <w:r w:rsidR="00790F68"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</w:t>
            </w:r>
            <w:r w:rsidR="00CD1EA2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продаже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имущества.</w:t>
            </w:r>
          </w:p>
        </w:tc>
      </w:tr>
      <w:tr w:rsidR="00D91584" w:rsidRPr="00973F0E" w:rsidTr="008078FF">
        <w:trPr>
          <w:trHeight w:val="70"/>
        </w:trPr>
        <w:tc>
          <w:tcPr>
            <w:tcW w:w="534" w:type="dxa"/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06" w:type="dxa"/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представляемых участниками документов и требования к их оформлению:</w:t>
            </w:r>
            <w:r w:rsidR="00790F68"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</w:t>
            </w:r>
            <w:r w:rsidR="00CD1EA2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продаже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претенденты заполняют электронную форму заявки с приложением электронных документов в соответствии с перечнем:</w:t>
            </w:r>
          </w:p>
          <w:p w:rsidR="00D91584" w:rsidRPr="00973F0E" w:rsidRDefault="00D91584" w:rsidP="00973F0E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физические лица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91584" w:rsidRPr="00973F0E" w:rsidRDefault="00D91584" w:rsidP="00973F0E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юридические лица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Прилагаемые к заявке документы подаются в электронном виде (должны быть отсканированы). </w:t>
            </w:r>
          </w:p>
        </w:tc>
      </w:tr>
      <w:tr w:rsidR="00D91584" w:rsidRPr="00973F0E" w:rsidTr="008078FF">
        <w:trPr>
          <w:trHeight w:val="406"/>
        </w:trPr>
        <w:tc>
          <w:tcPr>
            <w:tcW w:w="534" w:type="dxa"/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06" w:type="dxa"/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Ограничения участия в отдельных категорий лиц в приватизации:</w:t>
            </w:r>
            <w:r w:rsidRPr="00973F0E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</w:t>
            </w:r>
            <w:r w:rsidR="00CD1EA2" w:rsidRPr="00973F0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73F0E">
              <w:rPr>
                <w:rFonts w:ascii="Times New Roman" w:hAnsi="Times New Roman" w:cs="Times New Roman"/>
                <w:sz w:val="24"/>
                <w:szCs w:val="24"/>
              </w:rPr>
              <w:t xml:space="preserve">м - участниками </w:t>
            </w:r>
            <w:r w:rsidR="00CD1EA2" w:rsidRPr="00973F0E">
              <w:rPr>
                <w:rFonts w:ascii="Times New Roman" w:hAnsi="Times New Roman" w:cs="Times New Roman"/>
                <w:sz w:val="24"/>
                <w:szCs w:val="24"/>
              </w:rPr>
              <w:t>продажи</w:t>
            </w:r>
            <w:r w:rsidRPr="00973F0E"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D91584" w:rsidRPr="00973F0E" w:rsidTr="008078FF">
        <w:trPr>
          <w:trHeight w:val="986"/>
        </w:trPr>
        <w:tc>
          <w:tcPr>
            <w:tcW w:w="534" w:type="dxa"/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0206" w:type="dxa"/>
            <w:vAlign w:val="center"/>
          </w:tcPr>
          <w:p w:rsidR="008A6796" w:rsidRPr="0071343A" w:rsidRDefault="00D91584" w:rsidP="008A6796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73F0E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7134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рядок ознакомления покупателей с иной информации: </w:t>
            </w:r>
            <w:r w:rsidR="008A6796" w:rsidRPr="0071343A">
              <w:rPr>
                <w:rFonts w:ascii="Times New Roman" w:hAnsi="Times New Roman" w:cs="Times New Roman"/>
                <w:sz w:val="23"/>
                <w:szCs w:val="23"/>
              </w:rPr>
              <w:t xml:space="preserve"> По вопросам оформления заявки для участия в аукционе, получения дополнительной информации  обращаться в рабочие дни с 08.00 до 16.00, (обед с 12.00 до 13.00) по адресу: Пестречинский район, с. Пестрецы, </w:t>
            </w:r>
            <w:proofErr w:type="gramStart"/>
            <w:r w:rsidR="008A6796" w:rsidRPr="0071343A">
              <w:rPr>
                <w:rFonts w:ascii="Times New Roman" w:hAnsi="Times New Roman" w:cs="Times New Roman"/>
                <w:sz w:val="23"/>
                <w:szCs w:val="23"/>
              </w:rPr>
              <w:t>Советская</w:t>
            </w:r>
            <w:proofErr w:type="gramEnd"/>
            <w:r w:rsidR="008A6796" w:rsidRPr="0071343A">
              <w:rPr>
                <w:rFonts w:ascii="Times New Roman" w:hAnsi="Times New Roman" w:cs="Times New Roman"/>
                <w:sz w:val="23"/>
                <w:szCs w:val="23"/>
              </w:rPr>
              <w:t xml:space="preserve">, д. 34, </w:t>
            </w:r>
            <w:proofErr w:type="spellStart"/>
            <w:r w:rsidR="008A6796" w:rsidRPr="0071343A">
              <w:rPr>
                <w:rFonts w:ascii="Times New Roman" w:hAnsi="Times New Roman" w:cs="Times New Roman"/>
                <w:sz w:val="23"/>
                <w:szCs w:val="23"/>
              </w:rPr>
              <w:t>каб</w:t>
            </w:r>
            <w:proofErr w:type="spellEnd"/>
            <w:r w:rsidR="008A6796" w:rsidRPr="0071343A">
              <w:rPr>
                <w:rFonts w:ascii="Times New Roman" w:hAnsi="Times New Roman" w:cs="Times New Roman"/>
                <w:sz w:val="23"/>
                <w:szCs w:val="23"/>
              </w:rPr>
              <w:t xml:space="preserve">, 1 тел.8(84367)3-04-76. </w:t>
            </w:r>
          </w:p>
          <w:p w:rsidR="00A23391" w:rsidRPr="00973F0E" w:rsidRDefault="008A6796" w:rsidP="008A679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343A">
              <w:rPr>
                <w:rFonts w:ascii="Times New Roman" w:hAnsi="Times New Roman" w:cs="Times New Roman"/>
                <w:sz w:val="23"/>
                <w:szCs w:val="23"/>
              </w:rPr>
              <w:t>По вопросам получения дополнительной информации о возможности участия в торгах на электронной площадке обращаться с понедельника по пятницу, с 8:30 до 16:00 по московскому времени в Службу тех. поддержки: (843)212-24-25,   </w:t>
            </w:r>
            <w:hyperlink r:id="rId12" w:history="1">
              <w:r w:rsidRPr="0071343A">
                <w:rPr>
                  <w:rStyle w:val="a3"/>
                  <w:rFonts w:ascii="Times New Roman" w:hAnsi="Times New Roman" w:cs="Times New Roman"/>
                  <w:sz w:val="23"/>
                  <w:szCs w:val="23"/>
                </w:rPr>
                <w:t>sale@mail.zakazrf.ru.</w:t>
              </w:r>
            </w:hyperlink>
          </w:p>
        </w:tc>
      </w:tr>
      <w:tr w:rsidR="00D91584" w:rsidRPr="00973F0E" w:rsidTr="008078FF">
        <w:trPr>
          <w:trHeight w:val="70"/>
        </w:trPr>
        <w:tc>
          <w:tcPr>
            <w:tcW w:w="534" w:type="dxa"/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06" w:type="dxa"/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разъяснений размещенной информации: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Любое лицо независимо от регистрации на электронной площадке вправе направить на </w:t>
            </w:r>
            <w:r w:rsidR="00CB61D0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адрес организатора 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о разъяснении размещенной </w:t>
            </w:r>
            <w:r w:rsidR="00FE1F6A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 но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D91584" w:rsidRPr="00973F0E" w:rsidTr="008078FF">
        <w:tc>
          <w:tcPr>
            <w:tcW w:w="534" w:type="dxa"/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06" w:type="dxa"/>
            <w:vAlign w:val="center"/>
          </w:tcPr>
          <w:p w:rsidR="00D91584" w:rsidRPr="008A6796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определения участников и рассмотрение заявок на участие в </w:t>
            </w:r>
            <w:r w:rsidR="00CD1EA2"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продаже</w:t>
            </w: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713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марта 2023 года.</w:t>
            </w:r>
          </w:p>
          <w:p w:rsidR="00D91584" w:rsidRPr="00973F0E" w:rsidRDefault="00D91584" w:rsidP="00973F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      </w:r>
            <w:r w:rsidR="00FE1F6A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продажи или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отказе в признании участниками </w:t>
            </w:r>
            <w:r w:rsidR="00CD1EA2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продажи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указанием оснований отказа. Информация о претендентах, не допущенных к участию в </w:t>
            </w:r>
            <w:r w:rsidR="00CD1EA2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продаже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973F0E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Pr="00973F0E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973F0E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torgi</w:t>
              </w:r>
              <w:proofErr w:type="spellEnd"/>
              <w:r w:rsidRPr="00973F0E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973F0E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gov</w:t>
              </w:r>
              <w:proofErr w:type="spellEnd"/>
              <w:r w:rsidRPr="00973F0E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973F0E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973F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Электронной площадке - </w:t>
            </w: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D91584" w:rsidRPr="00973F0E" w:rsidTr="008078FF">
        <w:tc>
          <w:tcPr>
            <w:tcW w:w="534" w:type="dxa"/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:rsidR="00D91584" w:rsidRPr="00973F0E" w:rsidRDefault="00D91584" w:rsidP="00973F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и время проведения </w:t>
            </w:r>
            <w:r w:rsidR="00CD1EA2" w:rsidRPr="00973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продажи</w:t>
            </w:r>
            <w:r w:rsidRPr="00973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электронной форме:</w:t>
            </w:r>
            <w:r w:rsidR="00045C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 марта 2023 года.</w:t>
            </w:r>
          </w:p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в </w:t>
            </w:r>
            <w:r w:rsidR="0080527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09</w:t>
            </w:r>
            <w:r w:rsidR="004A17AD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(время проведения процедуры </w:t>
            </w:r>
            <w:r w:rsidR="007D1C0A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Продажи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соответствует местному времени, в котором функционирует электронная площадка).</w:t>
            </w:r>
          </w:p>
          <w:p w:rsidR="00743170" w:rsidRPr="00973F0E" w:rsidRDefault="00FE1F6A" w:rsidP="00973F0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проведения</w:t>
            </w:r>
            <w:r w:rsidR="00743170"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продажи имущества в электронной форме:</w:t>
            </w:r>
          </w:p>
          <w:p w:rsidR="00743170" w:rsidRPr="00973F0E" w:rsidRDefault="00743170" w:rsidP="00973F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743170" w:rsidRPr="00973F0E" w:rsidRDefault="00743170" w:rsidP="00973F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продажи имущества проводится путем последовательного понижения цены первоначального предложения (цена имущества) на величину, равную величине "шага понижения", но не ниже цены отсечения.</w:t>
            </w:r>
          </w:p>
          <w:p w:rsidR="00743170" w:rsidRPr="00973F0E" w:rsidRDefault="00743170" w:rsidP="00973F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sub_161"/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 минут на представление предложений о цене имущества на каждом "шаге понижения".</w:t>
            </w:r>
          </w:p>
          <w:bookmarkEnd w:id="0"/>
          <w:p w:rsidR="00D91584" w:rsidRPr="00973F0E" w:rsidRDefault="00743170" w:rsidP="00973F0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если несколько участников подтверждают цену первоначального предложения или цену предложения, сложившуюся на одном из "шагов понижения", со всеми участниками проводится </w:t>
            </w:r>
            <w:r w:rsidR="007D1C0A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Продажи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где начальной ценой имущества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</w:t>
            </w:r>
          </w:p>
        </w:tc>
      </w:tr>
      <w:tr w:rsidR="00D91584" w:rsidRPr="00973F0E" w:rsidTr="008078FF">
        <w:tc>
          <w:tcPr>
            <w:tcW w:w="534" w:type="dxa"/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:rsidR="00743170" w:rsidRPr="00973F0E" w:rsidRDefault="00743170" w:rsidP="00973F0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определения </w:t>
            </w:r>
            <w:r w:rsidR="00FE1F6A"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победителя: </w:t>
            </w:r>
            <w:r w:rsidR="00FE1F6A" w:rsidRPr="00973F0E">
              <w:rPr>
                <w:rFonts w:ascii="Times New Roman" w:hAnsi="Times New Roman" w:cs="Times New Roman"/>
                <w:sz w:val="24"/>
                <w:szCs w:val="24"/>
              </w:rPr>
              <w:t>Победителем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признается участник:</w:t>
            </w:r>
          </w:p>
          <w:p w:rsidR="00743170" w:rsidRPr="00973F0E" w:rsidRDefault="00743170" w:rsidP="00973F0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который</w:t>
            </w:r>
            <w:proofErr w:type="gramEnd"/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участников,</w:t>
            </w:r>
          </w:p>
          <w:p w:rsidR="00743170" w:rsidRPr="00973F0E" w:rsidRDefault="00743170" w:rsidP="00973F0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который</w:t>
            </w:r>
            <w:proofErr w:type="gramEnd"/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первым подтвердил начальную цену имущества, в случае если участники не заявляют предложения о цене, превышающей начальную цену имущества, </w:t>
            </w:r>
          </w:p>
          <w:p w:rsidR="00D91584" w:rsidRPr="00973F0E" w:rsidRDefault="00743170" w:rsidP="00973F0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предложивший наиболее высокую цену имущества в ходе проведения </w:t>
            </w:r>
            <w:r w:rsidR="007B6147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Продажи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проводимого</w:t>
            </w:r>
            <w:proofErr w:type="gramEnd"/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 случае если несколько участников подтверждают цену первоначального предложения или цену предложения, сложившуюся на одном из "шагов понижения".</w:t>
            </w:r>
          </w:p>
        </w:tc>
      </w:tr>
      <w:tr w:rsidR="00D91584" w:rsidRPr="00973F0E" w:rsidTr="008078FF">
        <w:tc>
          <w:tcPr>
            <w:tcW w:w="534" w:type="dxa"/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:rsidR="00743170" w:rsidRPr="00973F0E" w:rsidRDefault="00743170" w:rsidP="00973F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Место и срок подведения итогов продажи имущества: </w:t>
            </w:r>
            <w:r w:rsidRPr="0097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продажи имущества, по месту ее проведения.</w:t>
            </w:r>
          </w:p>
          <w:p w:rsidR="00743170" w:rsidRPr="00973F0E" w:rsidRDefault="00743170" w:rsidP="00973F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Процедура продажи имущества считается завершенной со времени подписания продавцом протокола об итогах продажи имущества посредством публичного предложения. Протокол об 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итогах продажи имущества посредством публичного предложения удостоверяет право победителя на заключение договора купли-продажи имущества.</w:t>
            </w:r>
          </w:p>
          <w:p w:rsidR="00D91584" w:rsidRPr="00973F0E" w:rsidRDefault="00743170" w:rsidP="008A6796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одного часа со времени подписания протокола об итогах продажи имущества посредством публичного </w:t>
            </w:r>
            <w:r w:rsidR="00FE1F6A"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победителю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направляется уведомление о признании его победителем с приложением этого протокола. </w:t>
            </w:r>
          </w:p>
        </w:tc>
      </w:tr>
      <w:tr w:rsidR="00D91584" w:rsidRPr="00973F0E" w:rsidTr="008078FF">
        <w:tc>
          <w:tcPr>
            <w:tcW w:w="534" w:type="dxa"/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:rsidR="00743170" w:rsidRPr="00973F0E" w:rsidRDefault="00743170" w:rsidP="00973F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Возврат задатков участникам продажи имущества: </w:t>
            </w:r>
          </w:p>
          <w:p w:rsidR="00743170" w:rsidRPr="00973F0E" w:rsidRDefault="00743170" w:rsidP="00973F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Лицам, перечислившим задаток для участия в продаже имущества, денежные средства возвращаются в следующем порядке:</w:t>
            </w:r>
          </w:p>
          <w:p w:rsidR="00743170" w:rsidRPr="00973F0E" w:rsidRDefault="00743170" w:rsidP="00973F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участникам, за исключением победителя, - в течение 5 календарных дней со дня подведения итогов продажи имущества;</w:t>
            </w:r>
          </w:p>
          <w:p w:rsidR="00D91584" w:rsidRPr="00973F0E" w:rsidRDefault="00743170" w:rsidP="00973F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продажи имущества</w:t>
            </w:r>
          </w:p>
        </w:tc>
      </w:tr>
      <w:tr w:rsidR="00D91584" w:rsidRPr="00973F0E" w:rsidTr="008078FF">
        <w:tc>
          <w:tcPr>
            <w:tcW w:w="534" w:type="dxa"/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:rsidR="00267CAD" w:rsidRPr="009C11B2" w:rsidRDefault="00267CAD" w:rsidP="00267CAD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hAnsi="Times New Roman" w:cs="Times New Roman"/>
                <w:b/>
                <w:sz w:val="24"/>
                <w:szCs w:val="24"/>
              </w:rPr>
              <w:t>Срок и условия заключения договора купли-продажи</w:t>
            </w:r>
            <w:r w:rsidRPr="009C11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20C2" w:rsidRDefault="00267CAD" w:rsidP="001A20C2">
            <w:pPr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CA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аукциона </w:t>
            </w:r>
            <w:r w:rsidRPr="00267C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либо лицо, признанное единственным участником аукциона</w:t>
            </w:r>
            <w:r w:rsidRPr="00267CAD">
              <w:rPr>
                <w:rFonts w:ascii="Times New Roman" w:hAnsi="Times New Roman" w:cs="Times New Roman"/>
                <w:sz w:val="24"/>
                <w:szCs w:val="24"/>
              </w:rPr>
              <w:t xml:space="preserve"> обяза</w:t>
            </w:r>
            <w:proofErr w:type="gramStart"/>
            <w:r w:rsidRPr="00267CAD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267CAD">
              <w:rPr>
                <w:rFonts w:ascii="Times New Roman" w:hAnsi="Times New Roman" w:cs="Times New Roman"/>
                <w:sz w:val="24"/>
                <w:szCs w:val="24"/>
              </w:rPr>
              <w:t xml:space="preserve">о) в течение 5 (пяти) рабочих дней со дня подведения итогов аукциона, заключить договор купли-продажи в форме электронного документа и произвести оплату в течение 30 (тридцати) дней со дня заключения договора купли-продажи. </w:t>
            </w:r>
            <w:bookmarkStart w:id="1" w:name="_GoBack"/>
            <w:bookmarkEnd w:id="1"/>
            <w:r w:rsidRPr="00267CAD">
              <w:rPr>
                <w:rFonts w:ascii="Times New Roman" w:hAnsi="Times New Roman" w:cs="Times New Roman"/>
                <w:sz w:val="24"/>
                <w:szCs w:val="24"/>
              </w:rPr>
              <w:t xml:space="preserve">Оплата производится на счет </w:t>
            </w:r>
            <w:r w:rsidRPr="00267CA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УФК по РТ (Палата ИЗО Пестречинского муниципального района), р/с 03232643926480001100 в Отделение-НБ Республика Татарстан//УФК по Республике Татарстан г. Казани, Кор. счёт 40102810445370000079 ИНН 1633605439, БИК 019205400, КПП 163301001, ОКТМО 92648000, КБК 95311402052050000410</w:t>
            </w:r>
          </w:p>
          <w:p w:rsidR="001A20C2" w:rsidRDefault="00267CAD" w:rsidP="001A20C2">
            <w:pPr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CAD">
              <w:rPr>
                <w:rFonts w:ascii="Times New Roman" w:hAnsi="Times New Roman" w:cs="Times New Roman"/>
                <w:sz w:val="24"/>
                <w:szCs w:val="24"/>
              </w:rPr>
              <w:t xml:space="preserve">Задаток, внесенный победителем аукциона </w:t>
            </w:r>
            <w:r w:rsidRPr="00267C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либо лицом, признанным единственным участником аукциона,</w:t>
            </w:r>
            <w:r w:rsidRPr="00267CAD">
              <w:rPr>
                <w:rFonts w:ascii="Times New Roman" w:hAnsi="Times New Roman" w:cs="Times New Roman"/>
                <w:sz w:val="24"/>
                <w:szCs w:val="24"/>
              </w:rPr>
              <w:t xml:space="preserve"> засчитывается в счет оплаты приобретенного имущества в соответствии с договором купли-продажи.</w:t>
            </w:r>
          </w:p>
          <w:p w:rsidR="00267CAD" w:rsidRPr="001A20C2" w:rsidRDefault="00267CAD" w:rsidP="001A20C2">
            <w:pPr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CAD">
              <w:rPr>
                <w:rFonts w:ascii="Times New Roman" w:hAnsi="Times New Roman" w:cs="Times New Roman"/>
                <w:sz w:val="24"/>
                <w:szCs w:val="24"/>
              </w:rPr>
              <w:t xml:space="preserve">При уклонении или отказе победителя аукциона </w:t>
            </w:r>
            <w:r w:rsidRPr="00267C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либо лица, признанного единственным участником аукциона</w:t>
            </w:r>
            <w:r w:rsidRPr="00267CAD">
              <w:rPr>
                <w:rFonts w:ascii="Times New Roman" w:hAnsi="Times New Roman" w:cs="Times New Roman"/>
                <w:sz w:val="24"/>
                <w:szCs w:val="24"/>
              </w:rPr>
              <w:t xml:space="preserve"> от заключения в установленный срок договора купли-продажи имущества, результаты аукциона аннулируются продавцом, победитель аукциона </w:t>
            </w:r>
            <w:r w:rsidRPr="00267C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либо лицо, признанное единственным участником аукциона</w:t>
            </w:r>
            <w:r w:rsidRPr="00267CA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67CAD">
              <w:rPr>
                <w:rFonts w:ascii="Times New Roman" w:hAnsi="Times New Roman" w:cs="Times New Roman"/>
                <w:sz w:val="24"/>
                <w:szCs w:val="24"/>
              </w:rPr>
              <w:t xml:space="preserve"> утрачивает право на заключение указанного договора, задаток ему не возвращается.</w:t>
            </w:r>
          </w:p>
          <w:p w:rsidR="00267CAD" w:rsidRPr="00267CAD" w:rsidRDefault="00267CAD" w:rsidP="00267CAD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CAD">
              <w:rPr>
                <w:rFonts w:ascii="Times New Roman" w:hAnsi="Times New Roman" w:cs="Times New Roman"/>
                <w:sz w:val="24"/>
                <w:szCs w:val="24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  <w:p w:rsidR="00D91584" w:rsidRPr="00267CAD" w:rsidRDefault="00267CAD" w:rsidP="00973F0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CAD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</w:t>
            </w:r>
            <w:proofErr w:type="gramStart"/>
            <w:r w:rsidRPr="00267CA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Pr="00267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если Покупателем является юридическое лицо или индивидуальный предприниматель, уплата НДС в соответствии с пунктом 3 статьи 161 Налогового кодекса Российской Федерации осуществляется Покупателем. В случае</w:t>
            </w:r>
            <w:proofErr w:type="gramStart"/>
            <w:r w:rsidRPr="00267CA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Pr="00267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если Объект приобретается физическим лицом, имеющим статус индивидуального предпринимателя, то у него возникает обязанность по перечислению суммы НДС в федеральный бюджет.</w:t>
            </w:r>
          </w:p>
        </w:tc>
      </w:tr>
      <w:tr w:rsidR="00D91584" w:rsidRPr="00973F0E" w:rsidTr="008078FF">
        <w:trPr>
          <w:trHeight w:val="70"/>
        </w:trPr>
        <w:tc>
          <w:tcPr>
            <w:tcW w:w="534" w:type="dxa"/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06" w:type="dxa"/>
            <w:tcBorders>
              <w:top w:val="single" w:sz="4" w:space="0" w:color="auto"/>
            </w:tcBorders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ознакомления покупателей с условием договора купли-продажи:</w:t>
            </w:r>
          </w:p>
          <w:p w:rsidR="00F80E62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r w:rsidRPr="00973F0E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Pr="00973F0E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973F0E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torgi</w:t>
              </w:r>
              <w:proofErr w:type="spellEnd"/>
              <w:r w:rsidRPr="00973F0E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973F0E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gov</w:t>
              </w:r>
              <w:proofErr w:type="spellEnd"/>
              <w:r w:rsidRPr="00973F0E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973F0E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Электронной площадке - </w:t>
            </w: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D91584" w:rsidRPr="00973F0E" w:rsidTr="008078FF">
        <w:tc>
          <w:tcPr>
            <w:tcW w:w="534" w:type="dxa"/>
            <w:vAlign w:val="center"/>
          </w:tcPr>
          <w:p w:rsidR="00D91584" w:rsidRPr="00973F0E" w:rsidRDefault="00D91584" w:rsidP="00973F0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206" w:type="dxa"/>
            <w:vAlign w:val="center"/>
          </w:tcPr>
          <w:p w:rsidR="00622EA1" w:rsidRPr="00973F0E" w:rsidRDefault="00D91584" w:rsidP="00973F0E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сведения:</w:t>
            </w:r>
            <w:r w:rsidR="009300EE" w:rsidRPr="0097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91584" w:rsidRPr="00973F0E" w:rsidRDefault="00D91584" w:rsidP="00973F0E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D91584" w:rsidRPr="00973F0E" w:rsidRDefault="00D91584" w:rsidP="00973F0E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4F0A67" w:rsidRPr="009300EE" w:rsidRDefault="004F0A67" w:rsidP="009300EE">
      <w:pPr>
        <w:pStyle w:val="a7"/>
      </w:pPr>
    </w:p>
    <w:sectPr w:rsidR="004F0A67" w:rsidRPr="009300EE" w:rsidSect="003E7D92">
      <w:pgSz w:w="11906" w:h="16838"/>
      <w:pgMar w:top="993" w:right="992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06F" w:rsidRDefault="001F506F" w:rsidP="009F78DF">
      <w:pPr>
        <w:spacing w:after="0" w:line="240" w:lineRule="auto"/>
      </w:pPr>
      <w:r>
        <w:separator/>
      </w:r>
    </w:p>
  </w:endnote>
  <w:endnote w:type="continuationSeparator" w:id="0">
    <w:p w:rsidR="001F506F" w:rsidRDefault="001F506F" w:rsidP="009F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06F" w:rsidRDefault="001F506F" w:rsidP="009F78DF">
      <w:pPr>
        <w:spacing w:after="0" w:line="240" w:lineRule="auto"/>
      </w:pPr>
      <w:r>
        <w:separator/>
      </w:r>
    </w:p>
  </w:footnote>
  <w:footnote w:type="continuationSeparator" w:id="0">
    <w:p w:rsidR="001F506F" w:rsidRDefault="001F506F" w:rsidP="009F7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96"/>
    <w:rsid w:val="00003851"/>
    <w:rsid w:val="00007824"/>
    <w:rsid w:val="000121DA"/>
    <w:rsid w:val="00020586"/>
    <w:rsid w:val="00022A2E"/>
    <w:rsid w:val="00037720"/>
    <w:rsid w:val="00045C06"/>
    <w:rsid w:val="00057427"/>
    <w:rsid w:val="000623DC"/>
    <w:rsid w:val="00071199"/>
    <w:rsid w:val="00085217"/>
    <w:rsid w:val="00093D6B"/>
    <w:rsid w:val="000A2EFB"/>
    <w:rsid w:val="000C7C3D"/>
    <w:rsid w:val="000E1BD3"/>
    <w:rsid w:val="000F0CD0"/>
    <w:rsid w:val="00111CAA"/>
    <w:rsid w:val="00121E05"/>
    <w:rsid w:val="001302A0"/>
    <w:rsid w:val="00131043"/>
    <w:rsid w:val="00166945"/>
    <w:rsid w:val="00186351"/>
    <w:rsid w:val="00190754"/>
    <w:rsid w:val="0019494A"/>
    <w:rsid w:val="001A1CB3"/>
    <w:rsid w:val="001A20C2"/>
    <w:rsid w:val="001A45AB"/>
    <w:rsid w:val="001A4792"/>
    <w:rsid w:val="001B344D"/>
    <w:rsid w:val="001B5459"/>
    <w:rsid w:val="001F08AA"/>
    <w:rsid w:val="001F506F"/>
    <w:rsid w:val="00200526"/>
    <w:rsid w:val="00203C74"/>
    <w:rsid w:val="00242A03"/>
    <w:rsid w:val="00244704"/>
    <w:rsid w:val="00260639"/>
    <w:rsid w:val="00267CAD"/>
    <w:rsid w:val="00273EED"/>
    <w:rsid w:val="00275945"/>
    <w:rsid w:val="00276152"/>
    <w:rsid w:val="002827DC"/>
    <w:rsid w:val="002B472E"/>
    <w:rsid w:val="002C3719"/>
    <w:rsid w:val="002C3CF0"/>
    <w:rsid w:val="002D54D3"/>
    <w:rsid w:val="002F4787"/>
    <w:rsid w:val="00303E56"/>
    <w:rsid w:val="003465F6"/>
    <w:rsid w:val="003611A3"/>
    <w:rsid w:val="0037565C"/>
    <w:rsid w:val="003763F1"/>
    <w:rsid w:val="00380FC0"/>
    <w:rsid w:val="00381E15"/>
    <w:rsid w:val="00386A1C"/>
    <w:rsid w:val="003965DE"/>
    <w:rsid w:val="003B314D"/>
    <w:rsid w:val="003B3FBA"/>
    <w:rsid w:val="003C1069"/>
    <w:rsid w:val="003E7D92"/>
    <w:rsid w:val="003F6BD2"/>
    <w:rsid w:val="004047D3"/>
    <w:rsid w:val="00410591"/>
    <w:rsid w:val="0041765B"/>
    <w:rsid w:val="00421407"/>
    <w:rsid w:val="004328E3"/>
    <w:rsid w:val="00466E3F"/>
    <w:rsid w:val="0047446A"/>
    <w:rsid w:val="004A17AD"/>
    <w:rsid w:val="004B4C60"/>
    <w:rsid w:val="004E6970"/>
    <w:rsid w:val="004F0A67"/>
    <w:rsid w:val="004F1F21"/>
    <w:rsid w:val="00517FE4"/>
    <w:rsid w:val="00531398"/>
    <w:rsid w:val="00573211"/>
    <w:rsid w:val="00573A75"/>
    <w:rsid w:val="00590AB1"/>
    <w:rsid w:val="005B3DC2"/>
    <w:rsid w:val="005E4D1F"/>
    <w:rsid w:val="00602D72"/>
    <w:rsid w:val="0061743D"/>
    <w:rsid w:val="006211BE"/>
    <w:rsid w:val="00622EA1"/>
    <w:rsid w:val="00627B4F"/>
    <w:rsid w:val="006301A9"/>
    <w:rsid w:val="00631932"/>
    <w:rsid w:val="006320F5"/>
    <w:rsid w:val="006412E9"/>
    <w:rsid w:val="00646698"/>
    <w:rsid w:val="00647A72"/>
    <w:rsid w:val="00661D70"/>
    <w:rsid w:val="00673DFF"/>
    <w:rsid w:val="00673F39"/>
    <w:rsid w:val="00684FD5"/>
    <w:rsid w:val="00694933"/>
    <w:rsid w:val="006C148C"/>
    <w:rsid w:val="006D39B8"/>
    <w:rsid w:val="006F2615"/>
    <w:rsid w:val="006F390B"/>
    <w:rsid w:val="00700F47"/>
    <w:rsid w:val="00705F86"/>
    <w:rsid w:val="007074B8"/>
    <w:rsid w:val="00711485"/>
    <w:rsid w:val="00712E54"/>
    <w:rsid w:val="0071343A"/>
    <w:rsid w:val="00716A4A"/>
    <w:rsid w:val="00731D46"/>
    <w:rsid w:val="00743170"/>
    <w:rsid w:val="007819BD"/>
    <w:rsid w:val="00783B24"/>
    <w:rsid w:val="00790F68"/>
    <w:rsid w:val="007A3581"/>
    <w:rsid w:val="007B6147"/>
    <w:rsid w:val="007C6369"/>
    <w:rsid w:val="007D1C0A"/>
    <w:rsid w:val="007E072C"/>
    <w:rsid w:val="00805277"/>
    <w:rsid w:val="00806F10"/>
    <w:rsid w:val="008078FF"/>
    <w:rsid w:val="00815B98"/>
    <w:rsid w:val="00847E25"/>
    <w:rsid w:val="008823D6"/>
    <w:rsid w:val="00895351"/>
    <w:rsid w:val="008A6796"/>
    <w:rsid w:val="008D0C63"/>
    <w:rsid w:val="008D2DA8"/>
    <w:rsid w:val="008E5A8F"/>
    <w:rsid w:val="009133A4"/>
    <w:rsid w:val="00913C4F"/>
    <w:rsid w:val="0092036A"/>
    <w:rsid w:val="009300EE"/>
    <w:rsid w:val="00935652"/>
    <w:rsid w:val="00946A1D"/>
    <w:rsid w:val="00951A4A"/>
    <w:rsid w:val="00955EE9"/>
    <w:rsid w:val="00973B79"/>
    <w:rsid w:val="00973F0E"/>
    <w:rsid w:val="009816EB"/>
    <w:rsid w:val="0098303D"/>
    <w:rsid w:val="009835E7"/>
    <w:rsid w:val="009838E7"/>
    <w:rsid w:val="009921C6"/>
    <w:rsid w:val="00994348"/>
    <w:rsid w:val="00997BC0"/>
    <w:rsid w:val="009B28C5"/>
    <w:rsid w:val="009B5ADD"/>
    <w:rsid w:val="009C4011"/>
    <w:rsid w:val="009D44A7"/>
    <w:rsid w:val="009E63F1"/>
    <w:rsid w:val="009F78DF"/>
    <w:rsid w:val="00A23391"/>
    <w:rsid w:val="00A473A7"/>
    <w:rsid w:val="00A60ED8"/>
    <w:rsid w:val="00A70D1C"/>
    <w:rsid w:val="00A82ADD"/>
    <w:rsid w:val="00A82E02"/>
    <w:rsid w:val="00A82F49"/>
    <w:rsid w:val="00AA1918"/>
    <w:rsid w:val="00AA7602"/>
    <w:rsid w:val="00AC5C61"/>
    <w:rsid w:val="00AD3466"/>
    <w:rsid w:val="00AD432E"/>
    <w:rsid w:val="00AE0E62"/>
    <w:rsid w:val="00B01B11"/>
    <w:rsid w:val="00B14B8B"/>
    <w:rsid w:val="00B3397D"/>
    <w:rsid w:val="00B6247F"/>
    <w:rsid w:val="00B65E73"/>
    <w:rsid w:val="00B736D4"/>
    <w:rsid w:val="00BA6D1B"/>
    <w:rsid w:val="00BB3C1D"/>
    <w:rsid w:val="00BF0E53"/>
    <w:rsid w:val="00C00A8A"/>
    <w:rsid w:val="00C14602"/>
    <w:rsid w:val="00C25FAB"/>
    <w:rsid w:val="00C459B8"/>
    <w:rsid w:val="00C527B4"/>
    <w:rsid w:val="00C60A5D"/>
    <w:rsid w:val="00C6704D"/>
    <w:rsid w:val="00C67570"/>
    <w:rsid w:val="00C93EFB"/>
    <w:rsid w:val="00C9451A"/>
    <w:rsid w:val="00CA3E85"/>
    <w:rsid w:val="00CB61D0"/>
    <w:rsid w:val="00CD00B2"/>
    <w:rsid w:val="00CD1EA2"/>
    <w:rsid w:val="00CD3FFD"/>
    <w:rsid w:val="00CE3D97"/>
    <w:rsid w:val="00D00A38"/>
    <w:rsid w:val="00D02F65"/>
    <w:rsid w:val="00D04DEE"/>
    <w:rsid w:val="00D05796"/>
    <w:rsid w:val="00D10F4D"/>
    <w:rsid w:val="00D2530A"/>
    <w:rsid w:val="00D5366F"/>
    <w:rsid w:val="00D64CA3"/>
    <w:rsid w:val="00D91497"/>
    <w:rsid w:val="00D91584"/>
    <w:rsid w:val="00DA7789"/>
    <w:rsid w:val="00DE5C86"/>
    <w:rsid w:val="00DF6EAA"/>
    <w:rsid w:val="00E02DB9"/>
    <w:rsid w:val="00E14F6B"/>
    <w:rsid w:val="00E1688A"/>
    <w:rsid w:val="00E317CE"/>
    <w:rsid w:val="00E3762C"/>
    <w:rsid w:val="00E51B05"/>
    <w:rsid w:val="00E56D52"/>
    <w:rsid w:val="00E970D2"/>
    <w:rsid w:val="00EA0D84"/>
    <w:rsid w:val="00EA4AB5"/>
    <w:rsid w:val="00EA5BE4"/>
    <w:rsid w:val="00EB0BCF"/>
    <w:rsid w:val="00ED07E8"/>
    <w:rsid w:val="00F00001"/>
    <w:rsid w:val="00F0197D"/>
    <w:rsid w:val="00F02531"/>
    <w:rsid w:val="00F23D4B"/>
    <w:rsid w:val="00F3044B"/>
    <w:rsid w:val="00F407B1"/>
    <w:rsid w:val="00F42CA5"/>
    <w:rsid w:val="00F443A2"/>
    <w:rsid w:val="00F451F3"/>
    <w:rsid w:val="00F52778"/>
    <w:rsid w:val="00F632AA"/>
    <w:rsid w:val="00F64F16"/>
    <w:rsid w:val="00F80E62"/>
    <w:rsid w:val="00F8418F"/>
    <w:rsid w:val="00F91A61"/>
    <w:rsid w:val="00FB6B8C"/>
    <w:rsid w:val="00FD67B6"/>
    <w:rsid w:val="00FE1F6A"/>
    <w:rsid w:val="00FE277D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84"/>
  </w:style>
  <w:style w:type="paragraph" w:styleId="1">
    <w:name w:val="heading 1"/>
    <w:basedOn w:val="a"/>
    <w:link w:val="10"/>
    <w:uiPriority w:val="9"/>
    <w:qFormat/>
    <w:rsid w:val="008A67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584"/>
    <w:rPr>
      <w:color w:val="0000FF" w:themeColor="hyperlink"/>
      <w:u w:val="single"/>
    </w:rPr>
  </w:style>
  <w:style w:type="paragraph" w:customStyle="1" w:styleId="ConsNormal">
    <w:name w:val="ConsNormal"/>
    <w:rsid w:val="00D9158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9158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9158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30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F78D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78DF"/>
  </w:style>
  <w:style w:type="paragraph" w:styleId="aa">
    <w:name w:val="footer"/>
    <w:basedOn w:val="a"/>
    <w:link w:val="ab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78DF"/>
  </w:style>
  <w:style w:type="paragraph" w:styleId="ac">
    <w:name w:val="Balloon Text"/>
    <w:basedOn w:val="a"/>
    <w:link w:val="ad"/>
    <w:uiPriority w:val="99"/>
    <w:semiHidden/>
    <w:unhideWhenUsed/>
    <w:rsid w:val="001A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45AB"/>
    <w:rPr>
      <w:rFonts w:ascii="Tahoma" w:hAnsi="Tahoma" w:cs="Tahoma"/>
      <w:sz w:val="16"/>
      <w:szCs w:val="16"/>
    </w:rPr>
  </w:style>
  <w:style w:type="character" w:customStyle="1" w:styleId="ae">
    <w:name w:val="Основной текст_"/>
    <w:link w:val="11"/>
    <w:locked/>
    <w:rsid w:val="00D10F4D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D10F4D"/>
    <w:pPr>
      <w:shd w:val="clear" w:color="auto" w:fill="FFFFFF"/>
      <w:spacing w:after="120" w:line="0" w:lineRule="atLeast"/>
    </w:pPr>
    <w:rPr>
      <w:sz w:val="25"/>
      <w:szCs w:val="25"/>
    </w:rPr>
  </w:style>
  <w:style w:type="paragraph" w:styleId="2">
    <w:name w:val="Body Text Indent 2"/>
    <w:basedOn w:val="a"/>
    <w:link w:val="20"/>
    <w:rsid w:val="0071148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114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E02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A67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 Indent"/>
    <w:basedOn w:val="a"/>
    <w:link w:val="af0"/>
    <w:uiPriority w:val="99"/>
    <w:unhideWhenUsed/>
    <w:rsid w:val="008A679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8A6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84"/>
  </w:style>
  <w:style w:type="paragraph" w:styleId="1">
    <w:name w:val="heading 1"/>
    <w:basedOn w:val="a"/>
    <w:link w:val="10"/>
    <w:uiPriority w:val="9"/>
    <w:qFormat/>
    <w:rsid w:val="008A67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584"/>
    <w:rPr>
      <w:color w:val="0000FF" w:themeColor="hyperlink"/>
      <w:u w:val="single"/>
    </w:rPr>
  </w:style>
  <w:style w:type="paragraph" w:customStyle="1" w:styleId="ConsNormal">
    <w:name w:val="ConsNormal"/>
    <w:rsid w:val="00D9158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9158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9158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30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F78D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78DF"/>
  </w:style>
  <w:style w:type="paragraph" w:styleId="aa">
    <w:name w:val="footer"/>
    <w:basedOn w:val="a"/>
    <w:link w:val="ab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78DF"/>
  </w:style>
  <w:style w:type="paragraph" w:styleId="ac">
    <w:name w:val="Balloon Text"/>
    <w:basedOn w:val="a"/>
    <w:link w:val="ad"/>
    <w:uiPriority w:val="99"/>
    <w:semiHidden/>
    <w:unhideWhenUsed/>
    <w:rsid w:val="001A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45AB"/>
    <w:rPr>
      <w:rFonts w:ascii="Tahoma" w:hAnsi="Tahoma" w:cs="Tahoma"/>
      <w:sz w:val="16"/>
      <w:szCs w:val="16"/>
    </w:rPr>
  </w:style>
  <w:style w:type="character" w:customStyle="1" w:styleId="ae">
    <w:name w:val="Основной текст_"/>
    <w:link w:val="11"/>
    <w:locked/>
    <w:rsid w:val="00D10F4D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D10F4D"/>
    <w:pPr>
      <w:shd w:val="clear" w:color="auto" w:fill="FFFFFF"/>
      <w:spacing w:after="120" w:line="0" w:lineRule="atLeast"/>
    </w:pPr>
    <w:rPr>
      <w:sz w:val="25"/>
      <w:szCs w:val="25"/>
    </w:rPr>
  </w:style>
  <w:style w:type="paragraph" w:styleId="2">
    <w:name w:val="Body Text Indent 2"/>
    <w:basedOn w:val="a"/>
    <w:link w:val="20"/>
    <w:rsid w:val="0071148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114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E02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A67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 Indent"/>
    <w:basedOn w:val="a"/>
    <w:link w:val="af0"/>
    <w:uiPriority w:val="99"/>
    <w:unhideWhenUsed/>
    <w:rsid w:val="008A679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8A6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3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streci.tatarstan.ru/" TargetMode="External"/><Relationship Id="rId13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ale@mail.zakazrf.ru.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streci.tatarstan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zo.Pestrecy@tatar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208D0-145F-47EC-A49E-38A74123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2499</Words>
  <Characters>14246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 Windows</cp:lastModifiedBy>
  <cp:revision>3</cp:revision>
  <cp:lastPrinted>2020-09-15T07:16:00Z</cp:lastPrinted>
  <dcterms:created xsi:type="dcterms:W3CDTF">2023-02-03T13:59:00Z</dcterms:created>
  <dcterms:modified xsi:type="dcterms:W3CDTF">2023-02-06T06:04:00Z</dcterms:modified>
</cp:coreProperties>
</file>