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45" w:rsidRDefault="0078234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 изменениях порядка назначения и выплаты военных пенсий отдельным категориям граждан Российской Федерации</w:t>
      </w:r>
    </w:p>
    <w:p w:rsidR="0078234B" w:rsidRDefault="0078234B" w:rsidP="0078234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Федеральным законом от 13.06.2023 № 208-</w:t>
      </w:r>
      <w:proofErr w:type="gramStart"/>
      <w:r>
        <w:rPr>
          <w:rFonts w:ascii="Roboto" w:hAnsi="Roboto"/>
          <w:color w:val="333333"/>
        </w:rPr>
        <w:t>ФЗ«</w:t>
      </w:r>
      <w:proofErr w:type="gramEnd"/>
      <w:r>
        <w:rPr>
          <w:rFonts w:ascii="Roboto" w:hAnsi="Roboto"/>
          <w:color w:val="333333"/>
        </w:rPr>
        <w:t>Об особенностях пенсионного обеспечения отдельных категорий граждан Российской Федерации»  урегулирован порядок назначения и выплаты военных пенсий отдельным категориям граждан Российской Федерации.</w:t>
      </w:r>
    </w:p>
    <w:p w:rsidR="0078234B" w:rsidRDefault="0078234B" w:rsidP="0078234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Так, предусмотрен особый порядок назначения и выплаты военных пенсий:</w:t>
      </w:r>
    </w:p>
    <w:p w:rsidR="0078234B" w:rsidRDefault="0078234B" w:rsidP="0078234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гражданам Российской Федерации из числа лиц, являвшихся получателями пенсий (имевших право на получение пенсий) в связи с прохождением военной службы или иной приравненной к ней по пенсионному обеспечению службы в соответствии с законодательством, действовавшим на территориях ДНР, ЛНР, Запорожской и Херсонской областей, постоянно проживавших по состоянию на 30 сентября 2022 года на указанных территориях либо постоянно проживавших на указанных территориях и въехавших в Российскую Федерацию, и членам их семей;</w:t>
      </w:r>
    </w:p>
    <w:p w:rsidR="0078234B" w:rsidRDefault="0078234B" w:rsidP="0078234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гражданам Российской Федерации из числа лиц, проходивших военную службу или иную приравненную к ней по пенсионному обеспечению службу в воинских и других формированиях и органах ДНР, ЛНР, Запорожской и Херсонской областей и уволенных с такой службы, и членам их семей, а также членам семей этих лиц, погибших (умерших) в период прохождения военной службы или иной приравненной к ней по пенсионному обеспечению службы в воинских и других формированиях и органах ДНР, ЛНР, Запорожской и Херсонской областей.</w:t>
      </w:r>
    </w:p>
    <w:p w:rsidR="0078234B" w:rsidRDefault="0078234B" w:rsidP="0078234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До 1 января 2026 года предусмотрен переходный период.</w:t>
      </w:r>
    </w:p>
    <w:p w:rsidR="0078234B" w:rsidRDefault="0078234B">
      <w:bookmarkStart w:id="0" w:name="_GoBack"/>
      <w:bookmarkEnd w:id="0"/>
    </w:p>
    <w:sectPr w:rsidR="0078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95"/>
    <w:rsid w:val="00154845"/>
    <w:rsid w:val="0078234B"/>
    <w:rsid w:val="00E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65D5"/>
  <w15:chartTrackingRefBased/>
  <w15:docId w15:val="{9EE69181-966F-4328-B509-5860F2B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2023-06-30T08:21:00Z</dcterms:created>
  <dcterms:modified xsi:type="dcterms:W3CDTF">2023-06-30T08:22:00Z</dcterms:modified>
</cp:coreProperties>
</file>