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bookmarkStart w:id="0" w:name="_GoBack"/>
      <w:r>
        <w:rPr>
          <w:rStyle w:val="a4"/>
        </w:rPr>
        <w:t>Цена на ценнике не совпадает с ценой в чеке, что делать</w:t>
      </w:r>
      <w:bookmarkEnd w:id="0"/>
      <w:r>
        <w:rPr>
          <w:rStyle w:val="a4"/>
        </w:rPr>
        <w:t>?</w:t>
      </w:r>
    </w:p>
    <w:p>
      <w:pPr>
        <w:pStyle w:val="a3"/>
        <w:spacing w:before="0" w:beforeAutospacing="0" w:after="240" w:afterAutospacing="0"/>
        <w:jc w:val="both"/>
      </w:pPr>
      <w:r>
        <w:t>Нередко при покупке товара в магазине возникает ситуация, когда цена на товар, указанная на ценнике, не соответствует цене на кассе.</w:t>
      </w:r>
    </w:p>
    <w:p>
      <w:pPr>
        <w:pStyle w:val="a3"/>
        <w:spacing w:before="0" w:beforeAutospacing="0" w:after="240" w:afterAutospacing="0"/>
        <w:jc w:val="both"/>
      </w:pPr>
      <w:r>
        <w:t>В такой ситуации потребитель имеет право требовать продать товар по той цене, которая указана на ценнике.</w:t>
      </w:r>
    </w:p>
    <w:p>
      <w:pPr>
        <w:pStyle w:val="a3"/>
        <w:spacing w:before="0" w:beforeAutospacing="0" w:after="240" w:afterAutospacing="0"/>
        <w:jc w:val="both"/>
      </w:pPr>
      <w:r>
        <w:t>Законодательством предусмотрено, что продавец обязан своевременно в наглядной и доступной форме довести до сведения потребителя необходимую и достоверную информацию о товаре (в том числе, о его цене), обеспечивающую возможность его правильного выбора. Обычно продавцы объясняют, что не успели поменять ценник, так как у них много работы.</w:t>
      </w:r>
    </w:p>
    <w:p>
      <w:pPr>
        <w:pStyle w:val="a3"/>
        <w:spacing w:before="0" w:beforeAutospacing="0" w:after="240" w:afterAutospacing="0"/>
        <w:jc w:val="both"/>
      </w:pPr>
      <w:r>
        <w:t>Право потребителя на получение информации установлено статьей 10 Закона РФ от 07.02.1992г. № 2300-1 «О защите прав потребителей», пунктом 3 Правил продажи товаров по договору розничной купли-продажи, утвержденных постановлением Правительства РФ от 31.12.2020 № 2463.</w:t>
      </w:r>
    </w:p>
    <w:p>
      <w:pPr>
        <w:pStyle w:val="a3"/>
        <w:spacing w:before="0" w:beforeAutospacing="0" w:after="240" w:afterAutospacing="0"/>
        <w:jc w:val="both"/>
      </w:pPr>
      <w:r>
        <w:t>При этом цена за вес или единицу реализуемого товара должна быть указана на ценнике.</w:t>
      </w:r>
    </w:p>
    <w:p>
      <w:pPr>
        <w:pStyle w:val="a3"/>
        <w:spacing w:before="0" w:beforeAutospacing="0" w:after="240" w:afterAutospacing="0"/>
        <w:jc w:val="both"/>
      </w:pPr>
      <w:r>
        <w:t>Кроме того, в соответствии со ст. 494 Гражданского кодекса Российской Федерации выставление в месте продажи (на прилавках, в витринах и т.п.) товаров, демонстрация их образцов или предоставление сведений о продаваемых товарах (описаний, каталогов, фотоснимков товаров и т.п.) в месте их продажи или в сети "Интернет" признается публичной офертой независимо от того, указаны ли цена и другие существенные условия договора розничной купли-продажи, за исключением случая, когда продавец явно определил, что соответствующие товары не предназначены для продажи.</w:t>
      </w:r>
    </w:p>
    <w:p>
      <w:pPr>
        <w:pStyle w:val="a3"/>
        <w:spacing w:before="0" w:beforeAutospacing="0" w:after="240" w:afterAutospacing="0"/>
        <w:jc w:val="both"/>
      </w:pPr>
      <w:r>
        <w:t>Соответственно, ценник на товаре в торговом зале является публичным предложением (офертой).            </w:t>
      </w:r>
    </w:p>
    <w:p>
      <w:pPr>
        <w:pStyle w:val="a3"/>
        <w:spacing w:before="0" w:beforeAutospacing="0" w:after="240" w:afterAutospacing="0"/>
        <w:jc w:val="both"/>
      </w:pPr>
      <w:r>
        <w:t>При выявлении несоответствия цен на ценниках и чеках необходимо:</w:t>
      </w:r>
    </w:p>
    <w:p>
      <w:pPr>
        <w:pStyle w:val="a3"/>
        <w:spacing w:before="0" w:beforeAutospacing="0" w:after="240" w:afterAutospacing="0"/>
        <w:jc w:val="both"/>
      </w:pPr>
      <w:r>
        <w:t>1. Зафиксировать информацию о цене товара, размещенную на ценнике (сфотографировать ценник; пригласить представителя продавца к месту размещения ценника товара, чтобы зафиксировать разницу в ценах между чеком и ценником). Фиксация информации о цене товара, размещенной на ценнике, потребуется для использования в качестве доказательства в случае возникновения спора с продавцом.</w:t>
      </w:r>
    </w:p>
    <w:p>
      <w:pPr>
        <w:pStyle w:val="a3"/>
        <w:spacing w:before="0" w:beforeAutospacing="0" w:after="240" w:afterAutospacing="0"/>
        <w:jc w:val="both"/>
      </w:pPr>
      <w:r>
        <w:t> 2. Предъявить претензию продавцу.</w:t>
      </w:r>
    </w:p>
    <w:p>
      <w:pPr>
        <w:pStyle w:val="a3"/>
        <w:spacing w:before="0" w:beforeAutospacing="0" w:after="240" w:afterAutospacing="0"/>
        <w:jc w:val="both"/>
      </w:pPr>
      <w:r>
        <w:t>Сразу после покупки товара устно сообщить о несоответствии цены товара в чеке цене, указанной на ценнике, представителю продавца (руководству магазина) и потребовать исправить нарушение законодательства, т.е. продать товар по цене, указанной на ценнике.</w:t>
      </w:r>
    </w:p>
    <w:p>
      <w:pPr>
        <w:pStyle w:val="a3"/>
        <w:spacing w:before="0" w:beforeAutospacing="0" w:after="240" w:afterAutospacing="0"/>
        <w:jc w:val="both"/>
      </w:pPr>
      <w:r>
        <w:t xml:space="preserve">В случае отказа в удовлетворении устной претензии предъявить продавцу письменную претензию, составленную в двух экземплярах, с четко сформулированными требованиями: о возврате разницы в цене товара между чеком и ценником либо об отказе от исполнения договора розничной купли-продажи и возврате уплаченной за товар суммы и возмещении других убытков в связи с </w:t>
      </w:r>
      <w:r>
        <w:t>непредставлением</w:t>
      </w:r>
      <w:r>
        <w:t xml:space="preserve"> возможности незамедлительно получить при заключении договора информацию о товаре (п. 1 ст. 12 Закона РФ от 07.02.1992г. № 2300-1 «О защите прав потребителей»).</w:t>
      </w:r>
    </w:p>
    <w:p>
      <w:pPr>
        <w:pStyle w:val="a3"/>
        <w:spacing w:before="0" w:beforeAutospacing="0" w:after="240" w:afterAutospacing="0"/>
        <w:jc w:val="both"/>
      </w:pPr>
      <w:r>
        <w:t>Рекомендуем приложить к претензии копии (фотографии) кассового, товарного чеков и ценника на товар. Один экземпляр претензии необходимо вручить продавцу (его представителю) лично (в этом случае на втором экземпляре, который остается у потребителя, он должен поставить отметку о принятии) либо направить по почте, желательно заказным письмом с уведомлением о вручении.</w:t>
      </w:r>
    </w:p>
    <w:p>
      <w:pPr>
        <w:pStyle w:val="a3"/>
        <w:spacing w:before="0" w:beforeAutospacing="0" w:after="240" w:afterAutospacing="0"/>
        <w:jc w:val="both"/>
      </w:pPr>
      <w:r>
        <w:t>При отказе продавца в удовлетворении требований потребитель вправе обратиться в суд.</w:t>
      </w:r>
    </w:p>
    <w:sect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937BC-895E-400A-B5B0-1E5A56A8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2024-01-24T12:42:00Z</dcterms:created>
  <dcterms:modified xsi:type="dcterms:W3CDTF">2024-01-24T12:43:00Z</dcterms:modified>
</cp:coreProperties>
</file>