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Style w:val="a3"/>
          <w:rFonts w:ascii="Times New Roman" w:hAnsi="Times New Roman" w:cs="Times New Roman"/>
          <w:sz w:val="24"/>
        </w:rPr>
      </w:pPr>
      <w:r>
        <w:rPr>
          <w:rStyle w:val="a3"/>
          <w:rFonts w:ascii="Times New Roman" w:hAnsi="Times New Roman" w:cs="Times New Roman"/>
          <w:sz w:val="24"/>
        </w:rPr>
        <w:t xml:space="preserve">Эпидемический паротит: </w:t>
      </w:r>
      <w:bookmarkStart w:id="0" w:name="_GoBack"/>
      <w:r>
        <w:rPr>
          <w:rStyle w:val="a3"/>
          <w:rFonts w:ascii="Times New Roman" w:hAnsi="Times New Roman" w:cs="Times New Roman"/>
          <w:sz w:val="24"/>
        </w:rPr>
        <w:t>симптомы и меры профилактики</w:t>
      </w:r>
      <w:bookmarkEnd w:id="0"/>
    </w:p>
    <w:p>
      <w:pPr>
        <w:pStyle w:val="a4"/>
        <w:jc w:val="both"/>
        <w:rPr>
          <w:rFonts w:eastAsia="Times New Roman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05000" cy="1266825"/>
            <wp:effectExtent l="0" t="0" r="0" b="9525"/>
            <wp:docPr id="1" name="Рисунок 1" descr="C:\Users\Pestreci\Desktop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streci\Desktop\image_galler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>Эпидемический паротит («свинка или заушница</w:t>
      </w:r>
      <w:proofErr w:type="gramStart"/>
      <w:r>
        <w:rPr>
          <w:rFonts w:eastAsia="Times New Roman"/>
          <w:lang w:eastAsia="ru-RU"/>
        </w:rPr>
        <w:t>»)</w:t>
      </w:r>
      <w:r>
        <w:rPr>
          <w:rFonts w:eastAsia="Times New Roman"/>
          <w:b/>
          <w:bCs/>
          <w:lang w:eastAsia="ru-RU"/>
        </w:rPr>
        <w:t>-</w:t>
      </w:r>
      <w:proofErr w:type="gramEnd"/>
      <w:r>
        <w:rPr>
          <w:rFonts w:eastAsia="Times New Roman"/>
          <w:lang w:eastAsia="ru-RU"/>
        </w:rPr>
        <w:t xml:space="preserve"> это острое инфекционное заболевание вирусной этиологии, преимущественно с воздушно-капельным путем передачи, проявляющееся общей интоксикацией, увеличением одной или нескольких слюнных желез.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истекший период 2024 года в Республике Татарстан зарегистрировано 16 случаев заболевания эпидемическим паротитом или 0,4 на 100 тысяч населения.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эпидемического  паротита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парамиксовирусам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(семейство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Paramyxoviridae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Rubulavirus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антигенно близок к вирусу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парагриппа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Возбудитель неустойчив во внешней среде и быстро разрушается под воздействием различных химических и физических факторов.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Инкубационный период (от момента заражения до развития симптомов) в среднем составляет от 13 до 19 дней.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признаки эпидемического паротита: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гипертермия на протяжении 7 дней;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увеличенные слюнные железы (околоушные), болезненны, отечны. Припухлость придает лицу определенную форму, характерную для свинки, мочки ушей оттопыриваются в стороны. Данный симптом является специфическим для паротита, при других недугах он практически не встречается.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дискомфорт при разговоре, жевании – боль носит тупой характер, проявляется по мере развития отечности, и сохраняется на протяжении 7-10 дней.  Как только сходит отек, уходит и боль.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специфическая посадка головы - отечность вызывает боль при движении головой, поэтому у ребенка голова несколько наклонена в пораженную сторону. Если наблюдается двухстороннее поражение желез, то она втянута немного в плечи.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Диагноз «эпидемический паротит» ставится на основании клинических проявлений и подтверждается лабораторными исследованиями.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методом защиты населения от эпидемического паротита является иммунизация в рамках Национального календаря профилактических прививок.</w:t>
      </w:r>
    </w:p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появлении первых признаков эпидемического паротита следует немедленно обратиться за медицинской помощью!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C1B36"/>
    <w:multiLevelType w:val="multilevel"/>
    <w:tmpl w:val="2C50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DC6D6-5510-451D-958A-0F054062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2</cp:revision>
  <dcterms:created xsi:type="dcterms:W3CDTF">2024-02-15T08:30:00Z</dcterms:created>
  <dcterms:modified xsi:type="dcterms:W3CDTF">2024-02-15T08:31:00Z</dcterms:modified>
</cp:coreProperties>
</file>