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57" w:rsidRPr="004E7457" w:rsidRDefault="004E7457" w:rsidP="004E7457">
      <w:pPr>
        <w:shd w:val="clear" w:color="auto" w:fill="FFFFFF"/>
        <w:ind w:firstLine="708"/>
        <w:jc w:val="both"/>
        <w:outlineLvl w:val="0"/>
        <w:rPr>
          <w:color w:val="104F66"/>
          <w:kern w:val="36"/>
          <w:sz w:val="26"/>
          <w:szCs w:val="26"/>
        </w:rPr>
      </w:pPr>
      <w:r w:rsidRPr="004E7457">
        <w:rPr>
          <w:color w:val="104F66"/>
          <w:kern w:val="36"/>
          <w:sz w:val="26"/>
          <w:szCs w:val="26"/>
        </w:rPr>
        <w:t>На что обратить внимание при расторжении договора об оказании услуг связи?</w:t>
      </w:r>
    </w:p>
    <w:p w:rsidR="004E7457" w:rsidRPr="004E7457" w:rsidRDefault="004E7457" w:rsidP="004E7457">
      <w:pPr>
        <w:shd w:val="clear" w:color="auto" w:fill="FFFFFF"/>
        <w:jc w:val="both"/>
        <w:rPr>
          <w:color w:val="98A5AF"/>
          <w:sz w:val="21"/>
          <w:szCs w:val="21"/>
        </w:rPr>
      </w:pPr>
      <w:r>
        <w:rPr>
          <w:color w:val="98A5AF"/>
          <w:sz w:val="21"/>
          <w:szCs w:val="21"/>
        </w:rPr>
        <w:t xml:space="preserve"> 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Лаишевский ТО </w:t>
      </w:r>
      <w:r w:rsidRPr="004E7457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Роспотребнадзора по Республике Татарстан напоминает гражданам, что нередки случаи, когда </w:t>
      </w:r>
      <w:r w:rsidRPr="004E7457">
        <w:rPr>
          <w:sz w:val="24"/>
          <w:szCs w:val="24"/>
        </w:rPr>
        <w:t>граждан</w:t>
      </w:r>
      <w:r>
        <w:rPr>
          <w:sz w:val="24"/>
          <w:szCs w:val="24"/>
        </w:rPr>
        <w:t>ам</w:t>
      </w:r>
      <w:r w:rsidRPr="004E7457">
        <w:rPr>
          <w:sz w:val="24"/>
          <w:szCs w:val="24"/>
        </w:rPr>
        <w:t xml:space="preserve"> спустя несколько месяцев (иногда проходит более года) после расторжения договора оказания услуг связи, поступа</w:t>
      </w:r>
      <w:r>
        <w:rPr>
          <w:sz w:val="24"/>
          <w:szCs w:val="24"/>
        </w:rPr>
        <w:t>ю</w:t>
      </w:r>
      <w:r w:rsidRPr="004E7457">
        <w:rPr>
          <w:sz w:val="24"/>
          <w:szCs w:val="24"/>
        </w:rPr>
        <w:t>т письм</w:t>
      </w:r>
      <w:r>
        <w:rPr>
          <w:sz w:val="24"/>
          <w:szCs w:val="24"/>
        </w:rPr>
        <w:t>а</w:t>
      </w:r>
      <w:r w:rsidRPr="004E7457">
        <w:rPr>
          <w:sz w:val="24"/>
          <w:szCs w:val="24"/>
        </w:rPr>
        <w:t xml:space="preserve"> от оператор</w:t>
      </w:r>
      <w:r>
        <w:rPr>
          <w:sz w:val="24"/>
          <w:szCs w:val="24"/>
        </w:rPr>
        <w:t>ов</w:t>
      </w:r>
      <w:r w:rsidRPr="004E7457">
        <w:rPr>
          <w:sz w:val="24"/>
          <w:szCs w:val="24"/>
        </w:rPr>
        <w:t xml:space="preserve"> связи о том, что на потребителя подан иск в суд о взыскании задолженности по договору. Выясняется, что договор по каким-то причинам до сих пор не расторгнут, или при расторжении договора не были оплачены какие-то услуги.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В силу ст.32 Закона о защите прав потребителей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Порядок одностороннего отказа от исполнения договора об оказании услуг связи определяется Договором. Неотъемлемой частью Договора является приложение, которое включает в себя правила оказания услуг оператора, правила заключения, исполнения, изменения и расторжения договора, условия приобретения оборудования (аренда, купля-продажа, рассрочка) и т.п. Указанные документы размещаются на официальном сайте оператора связи в свободном доступе, и любой потребитель может ознакомиться с ними до заключения договора.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Для того, чтобы избежать такой ситуации, нужно следовать следующим правилам.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Самым надежным способом расторжения договора с оператором связи является личное обращение в офис компании (место обслуживания абонентов), где необходимо написать заявление, которое будет принято и зарегистрировано в соответствии с условиями оператора.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Заявление подается абонентом, с которым был заключен Договор, при предъявлении паспорта. Если заявитель не может прийти лично (преклонный возраст, болезнь и т.д.), представителю его интересов у оператора необходима нотариальная доверенность (ст.185, 450 ГК РФ).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Если в Вашем населенном пункте нет офиса оператора, Вы можете отправить заявление о расторжении договора заказным письмом с описью вложений на официальный адрес исполнителя услуги.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С момента подачи и регистрации заявления обязательства сторон считаются прекращенными, за исключением обязательств, связанных с оплатой фактически оказанных, но не оплаченных на момент расторжения Договора услуг (задолженности). У Вас на руках должна остаться копия Вашего заявления с отметкой оператора о регистрации.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При наличии задолженности за услуги или оборудование, расторжение Договора возможно только после полного ее погашения. Необходимо учитывать, что по Договорам, заключенным по какой-либо акции, возможны штрафы за расторжение Договора раньше установленного условиями акции срока (например, 12 месяцев). Поэтому прежде чем заключить или расторгнуть договор, необходимо внимательно ознакомиться со всеми условиями.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После оплаты услуг у Вас должно остаться подтверждение об оплате (квитанции, чеки, скриншоты и т.п.)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После расторжения Договора и оплаты всех услуг, не торопитесь удалять личный кабинет оператора связи, проследите в течение месяца-двух за тем, что услуги Вам не оказываютс</w:t>
      </w:r>
      <w:bookmarkStart w:id="0" w:name="_GoBack"/>
      <w:bookmarkEnd w:id="0"/>
      <w:r w:rsidRPr="004E7457">
        <w:rPr>
          <w:sz w:val="24"/>
          <w:szCs w:val="24"/>
        </w:rPr>
        <w:t>я, никаких счетов Вам не выставляют.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lastRenderedPageBreak/>
        <w:t>Если при расторжении Договора Вы оформили все документы, выполнили все обязательства, но Вам приходит письмо о том, что у Вас задолженность перед оператором и на Вас будет подан иск в суд, необходимо выяснить, за какие именно услуги возникла задолженность. Вы имеете право обратиться к оператору связи и произвести детализацию счета, для уточнения за какой период и какие именно услуги у Вас образовался долг.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В случае несогласия с предъявленными расчетами, спор об оплате за услуги между потребителем и исполнителем может быть разрешен исключительно в рамках гражданского судопроизводства.</w:t>
      </w: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В ходе судебного разбирательства Вам необходимо доказать, что Вы приняли все необходимые меры по соблюдению Правил расторжения Договора с оператором и оплатили все предъявленные Вам счета.</w:t>
      </w:r>
    </w:p>
    <w:p w:rsid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 w:rsidRPr="004E7457">
        <w:rPr>
          <w:sz w:val="24"/>
          <w:szCs w:val="24"/>
        </w:rPr>
        <w:t>Наличие вышеуказанных документов (заявление о расторжении договора с отметкой о вручении оператору или о направлении в его адрес почтой, квитанции об оплате услуг, подтверждение о неполучении счетов на оплату долга после расторжения договора) в случае спорных ситуаций позволит вам доказать свою правоту в суде.</w:t>
      </w:r>
    </w:p>
    <w:p w:rsid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4E7457" w:rsidRPr="004E7457" w:rsidRDefault="004E7457" w:rsidP="004E7457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эксперт Сафина Г.</w:t>
      </w:r>
    </w:p>
    <w:p w:rsidR="001B3ED4" w:rsidRPr="004E7457" w:rsidRDefault="001B3ED4" w:rsidP="004E7457">
      <w:pPr>
        <w:jc w:val="both"/>
      </w:pPr>
    </w:p>
    <w:sectPr w:rsidR="001B3ED4" w:rsidRPr="004E7457" w:rsidSect="00FD2F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F0"/>
    <w:rsid w:val="00007AC9"/>
    <w:rsid w:val="00181D72"/>
    <w:rsid w:val="001B3ED4"/>
    <w:rsid w:val="00330DC1"/>
    <w:rsid w:val="004E7457"/>
    <w:rsid w:val="0087585C"/>
    <w:rsid w:val="008D5E4C"/>
    <w:rsid w:val="00AB48DC"/>
    <w:rsid w:val="00BC1984"/>
    <w:rsid w:val="00C42FBE"/>
    <w:rsid w:val="00D546F0"/>
    <w:rsid w:val="00DC7A14"/>
    <w:rsid w:val="00F67C6C"/>
    <w:rsid w:val="00FA5DE1"/>
    <w:rsid w:val="00FD2FAE"/>
    <w:rsid w:val="00FE3E1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0D822-C877-4F8E-A499-63C51F29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6C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C6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67C6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7C6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4"/>
    <w:qFormat/>
    <w:rsid w:val="00181D72"/>
    <w:rPr>
      <w:i/>
      <w:iCs/>
    </w:rPr>
  </w:style>
  <w:style w:type="character" w:styleId="a4">
    <w:name w:val="line number"/>
    <w:basedOn w:val="a0"/>
    <w:uiPriority w:val="99"/>
    <w:semiHidden/>
    <w:unhideWhenUsed/>
    <w:rsid w:val="00181D72"/>
  </w:style>
  <w:style w:type="paragraph" w:styleId="a5">
    <w:name w:val="No Spacing"/>
    <w:basedOn w:val="a"/>
    <w:uiPriority w:val="99"/>
    <w:qFormat/>
    <w:rsid w:val="00F67C6C"/>
    <w:rPr>
      <w:rFonts w:cs="Calibr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99"/>
    <w:qFormat/>
    <w:rsid w:val="00F67C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7C6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67C6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F67C6C"/>
    <w:rPr>
      <w:b/>
      <w:sz w:val="24"/>
      <w:lang w:eastAsia="ru-RU"/>
    </w:rPr>
  </w:style>
  <w:style w:type="paragraph" w:styleId="a7">
    <w:name w:val="caption"/>
    <w:basedOn w:val="a"/>
    <w:next w:val="a"/>
    <w:qFormat/>
    <w:rsid w:val="00F67C6C"/>
    <w:rPr>
      <w:b/>
      <w:bCs/>
    </w:rPr>
  </w:style>
  <w:style w:type="character" w:styleId="a8">
    <w:name w:val="Strong"/>
    <w:qFormat/>
    <w:rsid w:val="00F67C6C"/>
    <w:rPr>
      <w:b/>
    </w:rPr>
  </w:style>
  <w:style w:type="paragraph" w:styleId="a9">
    <w:name w:val="Normal (Web)"/>
    <w:basedOn w:val="a"/>
    <w:uiPriority w:val="99"/>
    <w:semiHidden/>
    <w:unhideWhenUsed/>
    <w:rsid w:val="004E74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2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3661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680467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2024-06-20T13:50:00Z</dcterms:created>
  <dcterms:modified xsi:type="dcterms:W3CDTF">2024-06-20T14:03:00Z</dcterms:modified>
</cp:coreProperties>
</file>