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a3"/>
        <w:jc w:val="center"/>
      </w:pPr>
      <w:r>
        <w:rPr>
          <w:rStyle w:val="a4"/>
        </w:rPr>
        <w:t>Как правильно использовать пестициды</w:t>
      </w:r>
    </w:p>
    <w:p>
      <w:pPr>
        <w:pStyle w:val="a3"/>
        <w:jc w:val="both"/>
      </w:pPr>
      <w:r>
        <w:t>Пестициды – специальные химические или биологические вещества, используемые для борьбы с вредителями, как правило, в сельском хозяйстве с целью сохранения урожая.</w:t>
      </w:r>
    </w:p>
    <w:p>
      <w:pPr>
        <w:pStyle w:val="a3"/>
        <w:jc w:val="both"/>
      </w:pPr>
      <w:r>
        <w:t>К наиболее востребованным видам пестицидов относятся: инсектициды (уничтожение насекомых), репелленты (отпугивание насекомых), родентициды (борьба с грызунами), фунгициды (защита от грибковых заболеваний), гербициды (уничтожение сорняков), а также регуляторы роста растений.</w:t>
      </w:r>
    </w:p>
    <w:p>
      <w:pPr>
        <w:pStyle w:val="a3"/>
        <w:jc w:val="both"/>
      </w:pPr>
      <w:r>
        <w:t>На территории Российской Федерации для использования как в промышленных, так и в бытовых условиях разрешено применение только тех пестицидов, которые включены в Государственный каталог пестицидов и агрохимикатов, размещенный на официальном сайте Министерства сельского хозяйства Российской Федерации https://mcx.gov.ru/. </w:t>
      </w:r>
    </w:p>
    <w:p>
      <w:pPr>
        <w:pStyle w:val="a3"/>
        <w:jc w:val="both"/>
      </w:pPr>
      <w:r>
        <w:t>Использовать пестициды следует в строгом соответствии с рекомендациями, изложенными в инструкции по применению и каталоге, не увеличивая нормы применения, соблюдая условия обработки. В процессе работы используют спецодежду, перчатки, средства защиты органов дыхания, после применения рекомендуется принять душ.</w:t>
      </w:r>
    </w:p>
    <w:p>
      <w:pPr>
        <w:pStyle w:val="a3"/>
        <w:jc w:val="both"/>
      </w:pPr>
      <w:r>
        <w:t>При покупке пестицидов для использования в быту нужно знать, что каждая единица емкости или упаковки должна быть промаркирована. На упаковке или этикетке размещается полная информация на русском языке с указанием действующего вещества и изготовителя, даты изготовления, условий хранения и утилизации и др. Обязательно указываются рекомендации по применению и меры первой помощи при отравлениях.</w:t>
      </w:r>
    </w:p>
    <w:p>
      <w:pPr>
        <w:pStyle w:val="a3"/>
        <w:jc w:val="both"/>
      </w:pPr>
      <w:r>
        <w:t>При использовании пестицидов для обработки сельскохозяйственных земель законодательством предусмотрены особые меры защиты населения, животных и пчел.   </w:t>
      </w:r>
    </w:p>
    <w:p>
      <w:pPr>
        <w:pStyle w:val="a3"/>
        <w:jc w:val="both"/>
      </w:pPr>
      <w:r>
        <w:t>Предприятие должно оповестить население через средства массовой информации о запланированных работах не позднее чем за 5 календарных дней до начала работ.</w:t>
      </w:r>
    </w:p>
    <w:p>
      <w:pPr>
        <w:pStyle w:val="a3"/>
        <w:jc w:val="both"/>
      </w:pPr>
      <w:r>
        <w:t>Наземные обработки возможны только на расстоянии не менее 300 метров, авиационные обработки – не менее 2 километров от населенных пунктов, источников водопользования и мест отдыха населения.</w:t>
      </w:r>
      <w:bookmarkStart w:id="0" w:name="_GoBack"/>
      <w:bookmarkEnd w:id="0"/>
    </w:p>
    <w:p>
      <w:pPr>
        <w:pStyle w:val="a3"/>
        <w:jc w:val="both"/>
      </w:pPr>
      <w:r>
        <w:t>На границах обработанного участка должны устанавливаться предупредительные знаки безопасности.</w:t>
      </w:r>
    </w:p>
    <w:p>
      <w:pPr>
        <w:pStyle w:val="a3"/>
        <w:jc w:val="both"/>
      </w:pPr>
      <w:r>
        <w:t>Соблюдение требуемых мер безопасности при использовании пестицидов позволит сохранить людям здоровье, не допуская острых и хронических отравлений и загрязнений окружающей нас среды. </w:t>
      </w:r>
    </w:p>
    <w:p>
      <w:pPr>
        <w:jc w:val="both"/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A39CB5-6D02-4C50-8523-6F7F073EB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4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Pestreci</dc:creator>
  <cp:keywords/>
  <dc:description/>
  <cp:lastModifiedBy>Pestreci</cp:lastModifiedBy>
  <cp:revision>1</cp:revision>
  <dcterms:created xsi:type="dcterms:W3CDTF">2024-12-05T10:32:00Z</dcterms:created>
  <dcterms:modified xsi:type="dcterms:W3CDTF">2024-12-05T10:32:00Z</dcterms:modified>
</cp:coreProperties>
</file>