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Как выбрать красную икру?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Икра лососёвых пород рыб, таких как горбуша, кета, нерка, семга, форель – весьма ценный пищевой продукт. Красная икра является источником легкоусвояемых белков, богата йодом, кальцием, фосфором, железом, витаминами, содержит полиненасыщенные жирные кислоты.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выборе красной икры следует помнить: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Икринки натурального продукта мелкие, однородные, рассыпчатые и цельные, не имеют пленок и трещинок. Если икра истекает соком, а икринки - «сдувшиеся», скорее всего, такую икру уже размораживали.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Натуральные икринки имеют ядро, искусственные же икринки однородны.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Цвет может различаться в зависимости от породы рыб и степени зрелости, </w:t>
      </w:r>
      <w:proofErr w:type="gramStart"/>
      <w:r>
        <w:rPr>
          <w:rFonts w:ascii="Times New Roman" w:hAnsi="Times New Roman" w:cs="Times New Roman"/>
        </w:rPr>
        <w:t>например</w:t>
      </w:r>
      <w:proofErr w:type="gramEnd"/>
      <w:r>
        <w:rPr>
          <w:rFonts w:ascii="Times New Roman" w:hAnsi="Times New Roman" w:cs="Times New Roman"/>
        </w:rPr>
        <w:t xml:space="preserve"> алый (у чавычи) или янтарный, желтоватый (у форели).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Запах слабый, рыбный, слегка копченый. Яркий окрас и сильный селедочный запах выдают искусственный или уже испорченный продукт.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Если положить икру в горячую воду – натуральная икра немного побелеет и опустится на дно, а искусственная растворится, окрасив воду.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Кроме того, обратите внимание на упаковку: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Внимательно прочитайте этикетку, на ней должно быть написано название рыбы, из которой была изъята икра, дата изготовления и дата фасовки. В нашей стране красная икра производится на Камчатке и на Сахалине и заготавливается в период нереста рыб, с июня по сентябрь.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Маркировка на жестяной банке обязательно должна содержать дату изготовления продукта (не расфасовки), слово «ИКРА», номер завода-изготовителя, номер смены, а также индекс рыбной промышленности «Р». Обратите внимание, что надпись должна быть «выбита» изнутри, вдавленная надпись свидетельствует о подделке.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Маркировка должна содержать информацию: вид рыбы, от которой получена икра; если это зернистая икра, произведенная из мороженой икры рыб семейства лососевых, - слова «произведена из мороженого сырья»; если икра, получена от гибридов рыб семейства осетровых, - наименование гибрида или сочетание видов водных биологических ресурсов (например, слова «икра зернистая русско-</w:t>
      </w:r>
      <w:proofErr w:type="spellStart"/>
      <w:r>
        <w:rPr>
          <w:rFonts w:ascii="Times New Roman" w:hAnsi="Times New Roman" w:cs="Times New Roman"/>
        </w:rPr>
        <w:t>ленского</w:t>
      </w:r>
      <w:proofErr w:type="spellEnd"/>
      <w:r>
        <w:rPr>
          <w:rFonts w:ascii="Times New Roman" w:hAnsi="Times New Roman" w:cs="Times New Roman"/>
        </w:rPr>
        <w:t xml:space="preserve"> осетра»).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Не приобретайте икру, в состав которой входит пищевая добавка Е-239 (уротропин). Ранее ее применяли как консервант, однако с 2010 года она запрещена, так как при разложении в кислой среде желудка из уротропина выделяются ядовитые токсические вещества (формальдегиды).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Подделку также выдает некачественная полиграфия и отсутствие на этикетке подробной информации о продукте и изготовителе.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Крышка банки не должна проминаться и уж ни в коем случае не должна быть вздутой. Икра должна заполнять баночку полностью, поэтому если при встряхивании вы услышите какое-то бульканье, такую икру не следует покупать.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Хранить икру необходимо в холодильнике при температуре, указанной производителем на упаковке товара (обычно это +2…+6°С). Предпочтительна стеклянная или пластиковая тара. В открытой жестяной банке лучше не хранить икру, следует ее переложить в чистую сухую стеклянную банку (предварительно стекло следует обработать паром или обдать кипятком). После вскрытия икру следует употребить в течение срока, указанного на упаковке.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Также, обращаем внимание, что с 1 мая 2024 года введена обязательная маркировка икры осетровых и лососевых рыб средствами идентификации и представление сведений в Систему Честный Знак. Значит, качество и безопасность икры любой потребитель может проверить через мобильное приложение «Честный знак».</w:t>
      </w:r>
    </w:p>
    <w:p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Исключение составляет продукция, произведенная или ввезенная в Россию до 1 мая 2024 года. Ее реализация без маркировки средствами идентификации допускается до окончания срока годности.</w:t>
      </w:r>
    </w:p>
    <w:sect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81A0E-3799-4F0F-9C6A-1A05926B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2024-12-13T08:04:00Z</dcterms:created>
  <dcterms:modified xsi:type="dcterms:W3CDTF">2024-12-13T08:05:00Z</dcterms:modified>
</cp:coreProperties>
</file>