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915" w:rsidRPr="00DD58E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281915" w:rsidRDefault="00281915" w:rsidP="00281915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58E5">
        <w:rPr>
          <w:rFonts w:ascii="Times New Roman" w:hAnsi="Times New Roman"/>
          <w:b/>
          <w:sz w:val="28"/>
          <w:szCs w:val="28"/>
        </w:rPr>
        <w:t>об исполнении мероприятий муниципальной программы «Реализация  антикоррупционной  политики</w:t>
      </w:r>
      <w:r w:rsidRPr="00936BC9">
        <w:rPr>
          <w:rFonts w:ascii="Times New Roman" w:hAnsi="Times New Roman"/>
          <w:b/>
          <w:sz w:val="28"/>
          <w:szCs w:val="28"/>
        </w:rPr>
        <w:t xml:space="preserve"> </w:t>
      </w:r>
    </w:p>
    <w:p w:rsidR="009B6501" w:rsidRPr="0071413F" w:rsidRDefault="00281915" w:rsidP="009B650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6D2B">
        <w:rPr>
          <w:rFonts w:ascii="Times New Roman" w:hAnsi="Times New Roman"/>
          <w:b/>
          <w:sz w:val="28"/>
          <w:szCs w:val="28"/>
        </w:rPr>
        <w:t xml:space="preserve">в </w:t>
      </w:r>
      <w:proofErr w:type="spellStart"/>
      <w:r w:rsidRPr="00E46D2B">
        <w:rPr>
          <w:rFonts w:ascii="Times New Roman" w:hAnsi="Times New Roman"/>
          <w:b/>
          <w:sz w:val="28"/>
          <w:szCs w:val="28"/>
        </w:rPr>
        <w:t>Пестреч</w:t>
      </w:r>
      <w:r>
        <w:rPr>
          <w:rFonts w:ascii="Times New Roman" w:hAnsi="Times New Roman"/>
          <w:b/>
          <w:sz w:val="28"/>
          <w:szCs w:val="28"/>
        </w:rPr>
        <w:t>ин</w:t>
      </w:r>
      <w:r w:rsidRPr="00E46D2B">
        <w:rPr>
          <w:rFonts w:ascii="Times New Roman" w:hAnsi="Times New Roman"/>
          <w:b/>
          <w:sz w:val="28"/>
          <w:szCs w:val="28"/>
        </w:rPr>
        <w:t>ском</w:t>
      </w:r>
      <w:proofErr w:type="spellEnd"/>
      <w:r w:rsidRPr="00E46D2B">
        <w:rPr>
          <w:rFonts w:ascii="Times New Roman" w:hAnsi="Times New Roman"/>
          <w:b/>
          <w:sz w:val="28"/>
          <w:szCs w:val="28"/>
        </w:rPr>
        <w:t xml:space="preserve"> муниципальном районе Республики Татарстан</w:t>
      </w:r>
      <w:r w:rsidRPr="00DD58E5">
        <w:rPr>
          <w:rFonts w:ascii="Times New Roman" w:hAnsi="Times New Roman"/>
          <w:b/>
          <w:sz w:val="28"/>
          <w:szCs w:val="28"/>
        </w:rPr>
        <w:t xml:space="preserve"> </w:t>
      </w:r>
      <w:r w:rsidRPr="00E46D2B">
        <w:rPr>
          <w:rFonts w:ascii="Times New Roman" w:hAnsi="Times New Roman"/>
          <w:b/>
          <w:sz w:val="28"/>
          <w:szCs w:val="28"/>
        </w:rPr>
        <w:t>на 2015 – 202</w:t>
      </w:r>
      <w:r w:rsidR="008859A7">
        <w:rPr>
          <w:rFonts w:ascii="Times New Roman" w:hAnsi="Times New Roman"/>
          <w:b/>
          <w:sz w:val="28"/>
          <w:szCs w:val="28"/>
        </w:rPr>
        <w:t>7</w:t>
      </w:r>
      <w:r w:rsidRPr="00E46D2B">
        <w:rPr>
          <w:rFonts w:ascii="Times New Roman" w:hAnsi="Times New Roman"/>
          <w:b/>
          <w:sz w:val="28"/>
          <w:szCs w:val="28"/>
        </w:rPr>
        <w:t xml:space="preserve"> годы»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B6501" w:rsidRPr="0071413F">
        <w:rPr>
          <w:rFonts w:ascii="Times New Roman" w:hAnsi="Times New Roman"/>
          <w:b/>
          <w:sz w:val="28"/>
          <w:szCs w:val="28"/>
        </w:rPr>
        <w:t>за 1 квартал 2025 года</w:t>
      </w:r>
    </w:p>
    <w:p w:rsidR="009B6501" w:rsidRPr="0071413F" w:rsidRDefault="009B6501" w:rsidP="009B65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3F5D" w:rsidRDefault="00943F5D" w:rsidP="00F87DD4">
      <w:pPr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4962"/>
        <w:gridCol w:w="2976"/>
        <w:gridCol w:w="7230"/>
      </w:tblGrid>
      <w:tr w:rsidR="00BD2356" w:rsidRPr="00F622A6" w:rsidTr="00BD2356">
        <w:tc>
          <w:tcPr>
            <w:tcW w:w="696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962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76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7230" w:type="dxa"/>
            <w:shd w:val="clear" w:color="auto" w:fill="auto"/>
          </w:tcPr>
          <w:p w:rsidR="00943F5D" w:rsidRPr="00F622A6" w:rsidRDefault="00943F5D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Информация об исполнении</w:t>
            </w:r>
          </w:p>
        </w:tc>
      </w:tr>
      <w:tr w:rsidR="00BD2356" w:rsidRPr="00F622A6" w:rsidTr="00BD2356">
        <w:tc>
          <w:tcPr>
            <w:tcW w:w="696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2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230" w:type="dxa"/>
            <w:shd w:val="clear" w:color="auto" w:fill="auto"/>
          </w:tcPr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204A9" w:rsidRPr="00F622A6" w:rsidTr="00BD2356">
        <w:tc>
          <w:tcPr>
            <w:tcW w:w="15864" w:type="dxa"/>
            <w:gridSpan w:val="4"/>
            <w:shd w:val="clear" w:color="auto" w:fill="auto"/>
          </w:tcPr>
          <w:p w:rsidR="005204A9" w:rsidRPr="00F622A6" w:rsidRDefault="005204A9" w:rsidP="00F51D1A">
            <w:pPr>
              <w:pStyle w:val="ConsPlusNormal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 w:cs="Times New Roman"/>
                <w:sz w:val="24"/>
                <w:szCs w:val="24"/>
                <w:lang w:eastAsia="en-US"/>
              </w:rPr>
              <w:t xml:space="preserve">Цели: </w:t>
            </w:r>
            <w:r w:rsidRPr="00F622A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Выявление и устранение причин коррупции (профилактика коррупции),  создание условий, препятствующих коррупции, формирование </w:t>
            </w:r>
          </w:p>
          <w:p w:rsidR="005204A9" w:rsidRPr="00F622A6" w:rsidRDefault="005204A9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 обществе нетерпимого отношения к коррупции</w:t>
            </w:r>
          </w:p>
        </w:tc>
      </w:tr>
      <w:tr w:rsidR="001A76F1" w:rsidRPr="00F622A6" w:rsidTr="00BD2356">
        <w:tc>
          <w:tcPr>
            <w:tcW w:w="15864" w:type="dxa"/>
            <w:gridSpan w:val="4"/>
            <w:shd w:val="clear" w:color="auto" w:fill="auto"/>
          </w:tcPr>
          <w:p w:rsidR="001A76F1" w:rsidRPr="00F622A6" w:rsidRDefault="001A76F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1.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Совершенствование инструментов и механизмов, в том числе правовых и организационных, противодействия коррупции в районе</w:t>
            </w:r>
          </w:p>
        </w:tc>
      </w:tr>
      <w:tr w:rsidR="00560ADC" w:rsidRPr="00F622A6" w:rsidTr="00BD2356">
        <w:tc>
          <w:tcPr>
            <w:tcW w:w="696" w:type="dxa"/>
            <w:shd w:val="clear" w:color="auto" w:fill="auto"/>
          </w:tcPr>
          <w:p w:rsidR="00560ADC" w:rsidRPr="00F622A6" w:rsidRDefault="00560AD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962" w:type="dxa"/>
            <w:shd w:val="clear" w:color="auto" w:fill="auto"/>
          </w:tcPr>
          <w:p w:rsidR="00560ADC" w:rsidRPr="00F622A6" w:rsidRDefault="00560AD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Разработка муниципальных нормативных правовых актов органов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муниципального района и внесение изменений в действующие муниципальные нормативные правовые акты органов местного самоуправления района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в сфере противодействия коррупции во исполнение федерального, республиканского законодательства и на основе обобщения практики применения действующих антикоррупционных норм в Республике Татарстан (осуществляется по мере необходимости)</w:t>
            </w:r>
          </w:p>
        </w:tc>
        <w:tc>
          <w:tcPr>
            <w:tcW w:w="2976" w:type="dxa"/>
            <w:shd w:val="clear" w:color="auto" w:fill="auto"/>
          </w:tcPr>
          <w:p w:rsidR="00560ADC" w:rsidRPr="00F622A6" w:rsidRDefault="00560ADC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Совет ПМР (по согласованию), ИК ПМР, ОМС (по </w:t>
            </w:r>
            <w:proofErr w:type="spellStart"/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согласова-нию</w:t>
            </w:r>
            <w:proofErr w:type="spellEnd"/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9B6501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За 1 квартал 2025 года принято 2 нормативно – правовых  и иных акта в сфере противодействия коррупции:</w:t>
            </w:r>
          </w:p>
          <w:p w:rsidR="009B6501" w:rsidRPr="00F622A6" w:rsidRDefault="009B6501" w:rsidP="009B6501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1) Постановление главы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29.01.2025 № 11-п «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внесении изменений в состав комиссии по соблюдению требований к служебному (должностному) поведению и урегулированию конфликта интересов в органах местного самоуправления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утвержденный постановлением главы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от 22.04.2011 </w:t>
            </w:r>
            <w:bookmarkStart w:id="0" w:name="_GoBack"/>
            <w:bookmarkEnd w:id="0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№23 (в редакции от 29.03.2024 № 45-п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);</w:t>
            </w:r>
            <w:proofErr w:type="gramEnd"/>
          </w:p>
          <w:p w:rsidR="009B6501" w:rsidRPr="00F622A6" w:rsidRDefault="009B6501" w:rsidP="009B6501">
            <w:pPr>
              <w:pageBreakBefore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2) Постановление главы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муниципальной службы в органах местного самоуправления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60ADC" w:rsidRPr="00F622A6" w:rsidRDefault="009B6501" w:rsidP="009B6501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-100%).</w:t>
            </w:r>
          </w:p>
        </w:tc>
      </w:tr>
      <w:tr w:rsidR="009B6501" w:rsidRPr="00F622A6" w:rsidTr="00BD2356">
        <w:tc>
          <w:tcPr>
            <w:tcW w:w="69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962" w:type="dxa"/>
            <w:shd w:val="clear" w:color="auto" w:fill="auto"/>
          </w:tcPr>
          <w:p w:rsidR="009B6501" w:rsidRPr="00F622A6" w:rsidRDefault="009B6501" w:rsidP="00F51D1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действенного функционирования подразделений органов местного самоуправления района по профилактике коррупционных и иных правонарушений (должностных лиц кадровых служб, ответственных за работу по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профилактике коррупционных и иных правонарушений) в соответствии с Указом Президента Российской Федерации от 21 сентября 2009 года № 1065 «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соблюдения федеральными государственными служащими требований к служебному поведению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» и Указом Президента Республики Татарстан от 1 ноября 2010 года № УП-711 «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О проверке достоверности и полноты 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»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Ответственным лицом по профилактике коррупционных и иных правонарушений в Совете и Исполнительном комитете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назначен распоряжением главы района от 11.06.2024 № 24-д ведущий специалист отдела организационной работы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ответственный за кадровую работу.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В должностной инструкции ответственного лица закреплены функции, предусмотренные Указом Президента Российской Федерации от 21сентября 2009 года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Указом Президента РТ от 1 ноября 2010 года № УП-711 «О проверке достоверности и полноты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сведений, представляемых гражданами, претендующими на замещение должностей государственной гражданской службы Республики Татарстан, и государственными гражданскими служащими Республики Татарстан, и соблюдения государственными гражданскими служащими Республики Татарстан требований к служебному поведению».</w:t>
            </w:r>
            <w:proofErr w:type="gramEnd"/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Ответственные лица по профилактике коррупционных и иных правонарушений назначены также в Палате  имущественных и земельных отношений района (приказ  председателя от 16.12.2018 №01-08), в отделе образования Исполнительного комитета района (приказ № 311 от 07.11.2022), в отделе культуры Исполнительного комитета района (приказ 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№ 15 от 23.03.2024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), 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ОДМСиТ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(приказ №41а от 30.07.2014), в Финансово-бюджетной палате района (приказ от 22.06.2015 № 47-д), а также в муниципальных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учреждениях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Имеется План работы ответственного лица по профилактике коррупционных и иных правонарушений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Республики Татарстан на 2025 год, утвержденный заместителем главы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09.01.2025.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9B6501" w:rsidRPr="00F622A6" w:rsidTr="00BD2356">
        <w:tc>
          <w:tcPr>
            <w:tcW w:w="69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962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муниципальными служащими района, функций, и внесение (при необходимости)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уточнений в перечни должностей муниципальной службы, замещение которых связано с коррупционными рисками</w:t>
            </w:r>
          </w:p>
        </w:tc>
        <w:tc>
          <w:tcPr>
            <w:tcW w:w="297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F40E14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Проведена оценка коррупционных рисков, возникающих при реализации муниципальными служащими функций. Принято постановление главы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от 30.01.2025 № 12-п «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Об утверждении перечня должностей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муниципальной службы в органах местного самоуправления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Татарстан, замещение которых связано с коррупционными рисками»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. В новый перечень включено 88 должностей.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перечень обязанных представить сведения о доходах в 2025 году за 2024 год вошли 87 муниципальных служащих. 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Всего по состоянию на 01.04.2025 г. - 15 вакансий.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По состоянию на 31.03.2025 сдали сведения 42 служащих.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 соответствии с Законом Республики Татарстан от 19.07.2017 №56-ЗРТ в 2025 году из 174 чел., сдающих сведения Раису Республики Татарстан, пока сдали - 105, из них 104 депутата сдали уведомления об отсутствии расходов, председатель Контрольно-счетной палаты сдал сведения о доходах. Также сведения о доходах сдали 14 глав сельских поселений, но пока они на проверке в кадровой службе.</w:t>
            </w:r>
          </w:p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Проведен первичный анализ указанных сведений о доходах, расходах, об имуществе и обязательствах имущественного характера за 2024.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Декларационная кампания продолжается.</w:t>
            </w:r>
          </w:p>
          <w:p w:rsidR="009B6501" w:rsidRPr="00F622A6" w:rsidRDefault="009B6501" w:rsidP="00F40E14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9B6501" w:rsidRPr="00F622A6" w:rsidTr="00BD2356">
        <w:tc>
          <w:tcPr>
            <w:tcW w:w="69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1.4. </w:t>
            </w:r>
          </w:p>
        </w:tc>
        <w:tc>
          <w:tcPr>
            <w:tcW w:w="4962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анализа личных дел муниципальных служащих района и актуализация сведений, содержащихся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</w:t>
            </w:r>
          </w:p>
        </w:tc>
        <w:tc>
          <w:tcPr>
            <w:tcW w:w="297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1 квартале 2025 года проведен анализ личных дел муниципальных служащих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оформленных по новой форме во исполнение п.8 Указа Президента РФ от 10.10.2024 № 870 «О некоторых вопросах представления сведений на государственную  службу Российской Федерации и муниципальную службу Российской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Федерации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и их актуализации». Всего актуализированы сведения, содержащиеся в анкетах, представляемых при поступлении на такую службу, об их родственниках и свойственниках (супругах своих братьев и сестер и о братьях и сестрах своих супругов), в целях выявления возможного конфликта интересов у 75 муниципального служащего,  из них - у 6 впервые поступивших.</w:t>
            </w:r>
          </w:p>
          <w:p w:rsidR="009B6501" w:rsidRPr="00F622A6" w:rsidRDefault="009B6501" w:rsidP="009B650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(Количество органов ОМС  - 47, выполнение индикаторов -100%).</w:t>
            </w:r>
          </w:p>
        </w:tc>
      </w:tr>
      <w:tr w:rsidR="009B6501" w:rsidRPr="00F622A6" w:rsidTr="00BD2356">
        <w:tc>
          <w:tcPr>
            <w:tcW w:w="69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4962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Проведение проверки соблюдения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муниципальными служащими района ограничений и запретов, предусмотренных законодательством о муниципальной службе, в том числе на предмет участия в предпринимательской деятельности, с использованием баз данных Федеральной налоговой службы «Единый государственный реестр юридических лиц» и «Единый государственный реестр индивидуальных предпринимателей», иных информационных систем (не менее одного раза в год)</w:t>
            </w:r>
          </w:p>
        </w:tc>
        <w:tc>
          <w:tcPr>
            <w:tcW w:w="297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Ответственный работник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кадровой службы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Обеспечен доступ  к программе  для проверки сведений из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ЕГРЮЛ и ЕГРИП, также установлена программа «Кадры 1С»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6501" w:rsidRPr="00F622A6" w:rsidRDefault="009B6501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С помощью базы проверяется соблюдение муниципальными служащими запретов, в части участия в органе управления коммерческой организацией и занятия предпринимательской деятельностью. </w:t>
            </w:r>
          </w:p>
          <w:p w:rsidR="009B6501" w:rsidRPr="00F622A6" w:rsidRDefault="009B6501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1 квартал 2025 года оснований для проверок не было. Проведен мониторинг у 6 впервые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поступивших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на службу.</w:t>
            </w:r>
          </w:p>
          <w:p w:rsidR="009B6501" w:rsidRPr="00F622A6" w:rsidRDefault="009B6501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Количество органов ОМС,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  <w:proofErr w:type="gramEnd"/>
          </w:p>
        </w:tc>
      </w:tr>
      <w:tr w:rsidR="009B6501" w:rsidRPr="00F622A6" w:rsidTr="00BD2356">
        <w:tc>
          <w:tcPr>
            <w:tcW w:w="69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1.6.</w:t>
            </w:r>
          </w:p>
        </w:tc>
        <w:tc>
          <w:tcPr>
            <w:tcW w:w="4962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мониторинга участия лиц, замещающих муниципальные должности, должности муниципальной службы района, в управлении коммерческими и некоммерческими организациями</w:t>
            </w:r>
          </w:p>
        </w:tc>
        <w:tc>
          <w:tcPr>
            <w:tcW w:w="2976" w:type="dxa"/>
            <w:shd w:val="clear" w:color="auto" w:fill="auto"/>
          </w:tcPr>
          <w:p w:rsidR="009B6501" w:rsidRPr="00F622A6" w:rsidRDefault="009B6501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9B6501" w:rsidRPr="00F622A6" w:rsidRDefault="009B6501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Мониторинг лиц, замещающих муниципальные должности на постоянной основе, и должности муниципальной службы, в управлении коммерческими и некоммерческими организациями проводится систематически. Все муниципальные служащие и лица, замещающие муниципальные должности, проверены через сервис «Прозрачный бизнес».</w:t>
            </w:r>
          </w:p>
          <w:p w:rsidR="009B6501" w:rsidRPr="00F622A6" w:rsidRDefault="009B6501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(Количество органов ОМС,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внедривших внутренний контроль и антикоррупционный механизм в кадровую политику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- 47, 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с организациями, подведомственными органам местного самоуправления района, работы в целях обеспечения соблюдения обязанности принимать меры, предусмотренные положениями статьи 13.3 Федерального закона от 25 декабря 2008 года № 273-ФЗ «О противодействии коррупции», по предупреждению коррупции, в том числе по выявлению, предотвращению и урегулированию конфликта интересов организациями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ответственный работник кадровой службы, ответственные лица в отделах ИК ПМР 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Внесены  изменения в уставы подведомственных учреждений, трудовые договоры с руководителями и сотрудниками подведомственных учреждений.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Всего внесено изменений в Уставы 52 учреждений и предприятий (МБУ, МКУ, МУП), подведомственных Исполнительному комитету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а также в трудовые договоры, руководителей и работников муниципальных учреждений и предприятий. Проверены в данных организациях трудовые договоры с новыми сотрудниками. Замечаний не имеется.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(Количество 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подведомственных учреждений - 52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, 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Утверждение и исполнение годовых планов работ комиссии по координации работы по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ОМС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Годовой план работы ко</w:t>
            </w:r>
            <w:r w:rsidRPr="00F622A6">
              <w:rPr>
                <w:rFonts w:ascii="Times New Roman" w:hAnsi="Times New Roman"/>
                <w:sz w:val="24"/>
                <w:szCs w:val="24"/>
              </w:rPr>
              <w:softHyphen/>
              <w:t xml:space="preserve">миссии по координации работы по противодействию коррупции 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муниципальном   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районе   Республики Татарстан на 2025  год утвержден на заседании от 09.01.2025. План размещен на официальном сайте района в разделе «Противодействие коррупции». 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1 квартал 2025 года проведено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1 заседание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 (31.03.2025), рассмотрено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9 вопросов:</w:t>
            </w:r>
          </w:p>
          <w:p w:rsidR="00852AAF" w:rsidRPr="00F622A6" w:rsidRDefault="00852AAF" w:rsidP="00F40E1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1) Итоги реализации мер антикоррупционной политики в 2024 году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2) Обзор, подготовленный Управлением Раиса РТ по вопросам антикоррупционной политики по итогам анализа отчетов о реализации мероприятий по противодействию коррупции за 2024 год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3) Об итогах анкетирования по коррупционным проявлениям с муниципальными служащими и лицами, замещающими муниципальные должности, в 2024 году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4) Об итогах внутреннего финансового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целевым использованием и рациональным расходованием бюджетных средств со стороны органов местного самоуправления и муниципальных учреждений за 2024 год </w:t>
            </w:r>
          </w:p>
          <w:p w:rsidR="00852AAF" w:rsidRPr="00F622A6" w:rsidRDefault="00852AAF" w:rsidP="00F40E1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5) Многофункциональный центр -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как инструмент противодействия коррупции</w:t>
            </w:r>
          </w:p>
          <w:p w:rsidR="00852AAF" w:rsidRPr="00F622A6" w:rsidRDefault="00852AAF" w:rsidP="00F40E1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6) О    деятельности    исполнительного    комитета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   муниципального   района   по оказанию содействия и поддержки в развитии </w:t>
            </w:r>
            <w:r w:rsidRPr="00F622A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предпринимательской  деятельности   субъектам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малого и среднего бизнеса</w:t>
            </w:r>
          </w:p>
          <w:p w:rsidR="00852AAF" w:rsidRPr="00F622A6" w:rsidRDefault="00852AAF" w:rsidP="00F40E1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7) О профилактике коррупционных рисков и принятии мер по качественному предоставлению медицинских услуг в ГАУЗ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Пестречинская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ЦРБ»</w:t>
            </w:r>
          </w:p>
          <w:p w:rsidR="00852AAF" w:rsidRPr="00F622A6" w:rsidRDefault="00852AAF" w:rsidP="00F40E14">
            <w:pPr>
              <w:shd w:val="clear" w:color="auto" w:fill="FFFFFF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8) О профилактике коррупционных рисков  в системе общего и дошкольного образования в </w:t>
            </w:r>
            <w:proofErr w:type="spellStart"/>
            <w:r w:rsidRPr="00F622A6">
              <w:rPr>
                <w:rFonts w:ascii="Times New Roman" w:hAnsi="Times New Roman"/>
                <w:bCs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hAnsi="Times New Roman"/>
                <w:bCs/>
                <w:sz w:val="24"/>
                <w:szCs w:val="24"/>
              </w:rPr>
              <w:t xml:space="preserve"> муниципальном районе Республики Татарстан</w:t>
            </w:r>
          </w:p>
          <w:p w:rsidR="00852AAF" w:rsidRPr="00F622A6" w:rsidRDefault="00852AAF" w:rsidP="00F40E1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9) О профилактике коррупционных рисков  в сфере культуры.</w:t>
            </w:r>
          </w:p>
          <w:p w:rsidR="00852AAF" w:rsidRPr="00F622A6" w:rsidRDefault="00852AAF" w:rsidP="00F40E1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 результатам рассмотрения вопросов на заседаниях комиссии по координации работы по противодействию коррупции принято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21 управленческое решение.</w:t>
            </w:r>
          </w:p>
          <w:p w:rsidR="00852AAF" w:rsidRPr="00F622A6" w:rsidRDefault="00852AAF" w:rsidP="00F40E1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Решения заседания комиссии доведены до всех членов комиссии, глав СП, руководителей отделов, исполнителей. </w:t>
            </w:r>
          </w:p>
          <w:p w:rsidR="00852AAF" w:rsidRPr="00F622A6" w:rsidRDefault="00852AAF" w:rsidP="00F40E14">
            <w:pPr>
              <w:pStyle w:val="23"/>
              <w:suppressAutoHyphens/>
              <w:spacing w:after="0" w:line="240" w:lineRule="auto"/>
              <w:ind w:left="0" w:firstLine="284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Исполнение контролируется помощником главы по вопросам противодействия коррупции. Протоколы заседаний размещены на официальном сайте района.</w:t>
            </w:r>
          </w:p>
          <w:p w:rsidR="00852AAF" w:rsidRPr="00F622A6" w:rsidRDefault="00852AAF" w:rsidP="00F40E14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2.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Выявление и устранение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коррупциогенных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факторов в проектах муниципальных нормативных правовых актов,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разработанных органами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посредством проведения антикоррупционной экспертизы, обеспечение условий для проведения независимой антикоррупционной экспертизы проектов нормативных правовых актов, разрабатываемых органами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района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Обеспечение условий для проведения антикоррупционной экспертизы проектов муниципальных нормативных правовых актов, разработанных органами местного самоуправления района, и обобщение результатов проведения указанной экспертизы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Юридический отдел Совета ПМР (по согласованию), 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ИК ПМР, подведомственные муниципальные учреждения, ОМС (по согласованию)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ФБП (по согласованию), ПИЗО (по согласованию), КСП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Ответственным лицом за проведение антикоррупционной экспертизы распоряжением Главы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01.02.2024 № 2-р назначен  начальник  юридического отдела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За 1 квартал 2025 года антикоррупционная экспертиза проведена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отношении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46 проектов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В них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коррупциогенные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факторы юридическим отделом Совета района не выявлены.  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Размещение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проектов муниципальных нормативных правовых актов, разработанных органами местного самоуправления района,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 официальном сайте, созданном для размещения информации о подготовке проектов нормативных правовых актов и результатов их общественного обсуждения </w:t>
            </w:r>
            <w:hyperlink r:id="rId9" w:history="1"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eastAsia="en-US"/>
                </w:rPr>
                <w:t>http://tatarstan.ru/regulation</w:t>
              </w:r>
            </w:hyperlink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852AA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Подраздел «</w:t>
            </w:r>
            <w:hyperlink r:id="rId10" w:history="1">
              <w:r w:rsidRPr="00F622A6">
                <w:rPr>
                  <w:rFonts w:ascii="Times New Roman" w:hAnsi="Times New Roman"/>
                  <w:sz w:val="24"/>
                  <w:szCs w:val="24"/>
                </w:rPr>
                <w:t>Независимая антикоррупционная экспертиза нормативных правовых актов и проектов нормативных правовых актов</w:t>
              </w:r>
            </w:hyperlink>
            <w:r w:rsidRPr="00F622A6">
              <w:rPr>
                <w:rFonts w:ascii="Times New Roman" w:hAnsi="Times New Roman"/>
                <w:sz w:val="24"/>
                <w:szCs w:val="24"/>
              </w:rPr>
              <w:t xml:space="preserve">» подключен  к единому электронному сервису «Независимая антикоррупционная экспертиза». </w:t>
            </w:r>
          </w:p>
          <w:p w:rsidR="00852AAF" w:rsidRPr="00F622A6" w:rsidRDefault="00852AAF" w:rsidP="00852AAF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1 квартал 2025 года в нем размещено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46 проектов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муниципальных нормативных правовых актов. Заключений по проектам НПА, проведенными независимыми экспертами, за отчетный период не поступало.</w:t>
            </w:r>
          </w:p>
          <w:p w:rsidR="00852AAF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(Выполнение индикаторов -100%).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3.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Оценка состояния коррупции в районе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отраслевых исследований  коррупционных факторов и реализуемых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антикоррупционных мер среди целевых групп и опубликование результатов указанных исследований (анкетирование, соцопросы)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Совет ПМР 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(по согласованию), </w:t>
            </w:r>
          </w:p>
          <w:p w:rsidR="00852AAF" w:rsidRPr="00F622A6" w:rsidRDefault="00852AAF" w:rsidP="00F51D1A">
            <w:pPr>
              <w:pStyle w:val="310"/>
              <w:shd w:val="clear" w:color="auto" w:fill="auto"/>
              <w:suppressAutoHyphens/>
              <w:spacing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ИК ПМР,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 1 квартал 2025 года проведен социологический опрос «Изучение мнения населения о коррупции» Совета и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Исполнительного комитета </w:t>
            </w:r>
            <w:proofErr w:type="spell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района, сельских поселений, а также лиц, замещающих муниципальные должности в сельских поселениях района, в котором приняло участие 43 чел. Результаты опроса</w:t>
            </w:r>
            <w:r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рассмотрены на заседании комиссии по координации работы по противодействию коррупции  от 31.03.2025.</w:t>
            </w:r>
            <w:proofErr w:type="gramEnd"/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Полученные результаты использованы для выработки превентивных мер в рамках противодействия коррупции.</w:t>
            </w:r>
          </w:p>
          <w:p w:rsidR="00852AAF" w:rsidRPr="00F622A6" w:rsidRDefault="00852AAF" w:rsidP="00F40E14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4.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Организация антикоррупционного обучения и осуществление антикоррупционной пропаганды, вовлечение кадровых, материальных, информационных и других ресурсов гражданского общества в противодействие коррупции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Осуществление работы по формированию у сотрудников органов местного самоуправления района и подведомственных ему организаций отрицательного отношения к коррупции, в том числе принятие организационных, разъяснительных и иных мер по соблюдению ограничений, запретов, а также по исполнению обязанностей, установленных в целях противодействия коррупции, с привлечением к данной работе общественных советов, общественных объединений, участвующих в противодействии коррупции, и других институтов гражданского общества</w:t>
            </w:r>
            <w:proofErr w:type="gramEnd"/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К работе по формированию антикоррупционного мировоззрения и поведения,  а также к проведению мероприятий привлечены общественные формирования.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Всего за 1 квартал 2025 года проведено 149 мероприятий правовой и антикоррупционной направленности, из них </w:t>
            </w: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2 семинара, 147 консультаций для всех категорий работников, в том числе, для 6 впервые поступивших на службу.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Состоялось 5 выступлений помощника главы по вопросам противодействия коррупции перед депутатами, муниципальными служащими и руководителями муниципальных учреждений, в том числе на заседаниях комиссии.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Все изменения законодательства своевременно доводятся до них, осуществлены рассылки методических материалов, обзоров, антикоррупционных памяток по 102 координатам. </w:t>
            </w:r>
          </w:p>
          <w:p w:rsidR="00852AAF" w:rsidRPr="00F622A6" w:rsidRDefault="00852AAF" w:rsidP="00F40E14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Доля муниципальных служащих и лиц, замещающих муниципальные должности, а также руководителей муниципальных учреждений, с которыми проведены антикоррупционные мероприятия, составляет 100%.</w:t>
            </w:r>
          </w:p>
          <w:p w:rsidR="00852AAF" w:rsidRPr="00F622A6" w:rsidRDefault="00852AAF" w:rsidP="00F40E14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  <w:p w:rsidR="00852AAF" w:rsidRPr="00F622A6" w:rsidRDefault="00852AAF" w:rsidP="00F40E14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Рассмотрение на заседаниях общественного совета района отчетов о реализации программ противодействия коррупции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40E14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Отчеты о реализации программы противодействия коррупции заслушаны в январе - феврале 2025 года на итоговых отчетных собраниях в 21 сельском поселении, а также на итоговом заседании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от 26.02.2025 с участием председателя и членов </w:t>
            </w:r>
            <w:r w:rsidRPr="00F622A6">
              <w:rPr>
                <w:rFonts w:ascii="Times New Roman" w:hAnsi="Times New Roman"/>
                <w:spacing w:val="-2"/>
                <w:sz w:val="24"/>
                <w:szCs w:val="24"/>
              </w:rPr>
              <w:t>Общественного совета района.</w:t>
            </w:r>
          </w:p>
          <w:p w:rsidR="00852AAF" w:rsidRPr="00F622A6" w:rsidRDefault="00852AAF" w:rsidP="00F40E14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обучения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ОМС (по согласованию), ответственный работник кадровой службы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4 квартала 2024 года 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обучено </w:t>
            </w:r>
            <w:r w:rsidR="00F40E14"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муниципальных служащих района по программам повышения квалификации, с включением в образовательные программы дисциплин по антикоррупционной тематике</w:t>
            </w:r>
          </w:p>
          <w:p w:rsidR="00852AAF" w:rsidRPr="00F622A6" w:rsidRDefault="00852AAF" w:rsidP="00CF6A67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4.4.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Проведение просветительских мероприятий, направленных на информирование граждан о требованиях законодательства о противодействии коррупции и на создание в обществе нетерпимого отношения к коррупционным проявлениям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ОМС (по согласованию),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ответственный работник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кадровой службы, 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2024 году проведено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обучающих семинар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 xml:space="preserve"> (28.01.2025 и 19.03.2025),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участники - 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52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чел. - муниципальные служащие Совета и Исполкома района, ФБП, ПИЗО, сельских поселений, руководители муниципальных учреждений. Тем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F40E14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-  Методические рекомендации по заполнению справок о доходах, расходах, об имуществе и обязательствах имущественного характера» в 202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году (за отчетный 202</w:t>
            </w:r>
            <w:r w:rsidR="00F40E14" w:rsidRPr="00F622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год);</w:t>
            </w:r>
          </w:p>
          <w:p w:rsidR="00852AAF" w:rsidRPr="00F622A6" w:rsidRDefault="00852AAF" w:rsidP="00560AD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- О соблюдении муниципальными служащими ограничений, запретов, требований о предотвращении или урегулировании конфликта интересов. </w:t>
            </w:r>
          </w:p>
          <w:p w:rsidR="00852AAF" w:rsidRPr="00F622A6" w:rsidRDefault="00852AAF" w:rsidP="004C24F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4.5.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CF6A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Организация информационного сопровождения мероприятий антикоррупционной направленности, просветительской работы в обществе по вопросам противостояния коррупции в любых ее проявлениях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Филиал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АО «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Татмедиа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>» «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Пестрецы-информ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D33D98">
            <w:pPr>
              <w:tabs>
                <w:tab w:val="left" w:pos="972"/>
              </w:tabs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газетах «Вперед»/ «Алга» есть специальная рубрика «Противодействие коррупции» </w:t>
            </w:r>
            <w:hyperlink r:id="rId11" w:history="1">
              <w:r w:rsidR="00D33D98" w:rsidRPr="00F622A6">
                <w:rPr>
                  <w:rStyle w:val="af"/>
                  <w:rFonts w:ascii="Times New Roman" w:hAnsi="Times New Roman"/>
                  <w:sz w:val="24"/>
                  <w:szCs w:val="24"/>
                  <w:u w:val="none"/>
                </w:rPr>
                <w:t>https://pestrecy-rt.ru/news/widget/list/protivodeystvie-korruptsii</w:t>
              </w:r>
            </w:hyperlink>
            <w:r w:rsidR="00D509BC" w:rsidRPr="00F622A6">
              <w:rPr>
                <w:rFonts w:ascii="Times New Roman" w:hAnsi="Times New Roman"/>
                <w:sz w:val="24"/>
                <w:szCs w:val="24"/>
              </w:rPr>
              <w:t>.</w:t>
            </w:r>
            <w:r w:rsidR="00D33D98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9BC" w:rsidRPr="00F622A6">
              <w:rPr>
                <w:rFonts w:ascii="Times New Roman" w:hAnsi="Times New Roman"/>
                <w:sz w:val="24"/>
                <w:szCs w:val="24"/>
                <w:lang w:val="tt-RU"/>
              </w:rPr>
              <w:t>В</w:t>
            </w:r>
            <w:r w:rsidR="00D509BC" w:rsidRPr="00F622A6">
              <w:rPr>
                <w:rFonts w:ascii="Times New Roman" w:hAnsi="Times New Roman"/>
                <w:sz w:val="24"/>
                <w:szCs w:val="24"/>
              </w:rPr>
              <w:t xml:space="preserve"> 1 квартале 2025 года в нем опубликованы</w:t>
            </w:r>
            <w:r w:rsidR="00D509BC" w:rsidRPr="00F622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10 </w:t>
            </w:r>
            <w:r w:rsidR="00D509BC" w:rsidRPr="00F622A6">
              <w:rPr>
                <w:rFonts w:ascii="Times New Roman" w:hAnsi="Times New Roman"/>
                <w:sz w:val="24"/>
                <w:szCs w:val="24"/>
              </w:rPr>
              <w:t xml:space="preserve">публикаций на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следующие </w:t>
            </w:r>
            <w:r w:rsidR="00D509BC" w:rsidRPr="00F622A6">
              <w:rPr>
                <w:rFonts w:ascii="Times New Roman" w:hAnsi="Times New Roman"/>
                <w:sz w:val="24"/>
                <w:szCs w:val="24"/>
              </w:rPr>
              <w:t>темы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D509BC" w:rsidRPr="00F622A6" w:rsidRDefault="00D509BC" w:rsidP="00D33D98">
            <w:pPr>
              <w:suppressAutoHyphens/>
              <w:spacing w:after="0" w:line="240" w:lineRule="auto"/>
              <w:ind w:firstLine="284"/>
              <w:jc w:val="both"/>
              <w:outlineLvl w:val="0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proofErr w:type="gram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«Молодежный конкурс «Вместе против коррупции!» принимает заявки с 1 мая» (</w:t>
            </w:r>
            <w:hyperlink r:id="rId12" w:history="1">
              <w:r w:rsidRPr="00F622A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22.04.2025)</w:t>
              </w:r>
            </w:hyperlink>
            <w:r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Опрос в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Пестречинском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районе показал, что медиков считают самыми коррумпированными» (</w:t>
            </w:r>
            <w:hyperlink r:id="rId13" w:history="1">
              <w:r w:rsidRPr="00F622A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13.04.2025),</w:t>
              </w:r>
            </w:hyperlink>
            <w:r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Минземимущество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РТ проведено заседание антикоррупционной комиссии» (</w:t>
            </w:r>
            <w:hyperlink r:id="rId14" w:history="1">
              <w:r w:rsidRPr="00F622A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21.03.2025),</w:t>
              </w:r>
            </w:hyperlink>
            <w:r w:rsidR="00D33D98"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Проведено совещание по вопросам минимизации коррупционных рисков при осуществлении земельного контроля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</w:t>
            </w:r>
            <w:r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="00D33D98"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.03.</w:t>
            </w:r>
            <w:r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  <w:r w:rsidR="00D33D98" w:rsidRPr="00F622A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),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Вопросы профилактики коррупции рассмотрены в Минстрое Республики 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>Татарстан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(04.03.2025),»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Минцифры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РТ проведен семинар по вопросам соблюдения антикоррупционного</w:t>
            </w:r>
            <w:proofErr w:type="gram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законодательства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(19.02.2025), 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В Управлении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РТ проведен семинар по вопросам соблюдения антикоррупционных ограничений и запретов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(17.02.2025), 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Рустам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Минниханов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поручил усилить работу над расследованием коррупционных преступлений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(24.01.2025), «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Пестречинские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 ученики приняли участие в антикоррупционной </w:t>
            </w:r>
            <w:proofErr w:type="spellStart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квиз</w:t>
            </w:r>
            <w:proofErr w:type="spellEnd"/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-игре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(17.01.2025), «</w:t>
            </w:r>
            <w:r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Вопросы профилактики коррупции рассмотрены на итоговой коллегии Минтруда РТ</w:t>
            </w:r>
            <w:r w:rsidR="00D33D98" w:rsidRPr="00F622A6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» (15.01.2025).</w:t>
            </w:r>
            <w:proofErr w:type="gramEnd"/>
          </w:p>
          <w:p w:rsidR="00852AAF" w:rsidRPr="00F622A6" w:rsidRDefault="00D33D98" w:rsidP="00D33D98">
            <w:pPr>
              <w:pageBreakBefore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>(Выполнение индикаторов -100%).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4.6.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Реализация программы по антикоррупционному просвещению населения, предусматривающей проведение мероприятий для обучающихся по образовательным программам основного общего и среднего образования в учреждениях образования, а   также проведение антикоррупционных мероприятий в учреждениях культуры, молодежной политики и спорта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МБУ «Отдел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образования», МБУ «Отдел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культры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>»,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МКУ «Отдел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молодежи и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спорта ПМР РТ»,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ОДМСиТ</w:t>
            </w:r>
            <w:proofErr w:type="spellEnd"/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Антикоррупционным воспитанием охвачено 100% обучающихся во всех школах. Учреждениями образования, культуры, молодежной политики и спорта в отчетном периоде проведено </w:t>
            </w:r>
            <w:r w:rsidR="00751DBC"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535 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мероприяти</w:t>
            </w:r>
            <w:r w:rsidR="00751DBC" w:rsidRPr="00F622A6">
              <w:rPr>
                <w:rFonts w:ascii="Times New Roman" w:hAnsi="Times New Roman"/>
                <w:sz w:val="24"/>
                <w:szCs w:val="24"/>
                <w:u w:val="single"/>
              </w:rPr>
              <w:t>й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со школьниками и молодежью, в том числе учреждениями образования -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473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культуры и Централизованной библиотечной системы  -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58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в сфере молодежной политики -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3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, спорта -1.</w:t>
            </w:r>
          </w:p>
          <w:p w:rsidR="00751DBC" w:rsidRPr="00F622A6" w:rsidRDefault="00751DBC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Например, в общеобразовательных учреждениях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проведено 473 мероприятия антикоррупционной направленности, в том  числе – 56 открытых уроков и  160 внеклассных мероприятий, 17 совещаний с педагогическими работниками и 17 родительских собрания на антикоррупционную тему. Проведены круглые столы  «Мир без коррупции». Разработаны памятки для сотрудников образовательных организаций о поведении в ситуациях,  представляющих коррупционную опасность. Организованы книжные выставки  «Права человека», «Закон в твоей жизни, встречи с представителями  пр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воохранительных органов для 8-11 классов, лекции на тему «Общение с представителями власти и борьба с коррупцией», конкурс рисунков  «Скажем коррупции  – НЕТ!», классные часы на темы: «Наши права - наши обязанности», «Закон в твоей жизни», "Коррупция в современном обществе", дебаты «Нет коррупции» для учащихся 8-9-х классов,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анкетирование учащихся по вопросам ко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рупции в России для 9-11 классов. Оформлены информационные  стенды «Ко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р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рупции нет!»</w:t>
            </w:r>
          </w:p>
          <w:p w:rsidR="00751DBC" w:rsidRPr="00F622A6" w:rsidRDefault="00751DBC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Во всех учреждениях образования изданы приказы о запрете поборов. В течение первых трех месяцев 2025 года не зафиксировано ни одного факта денежных или материальных поборов с род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телей.</w:t>
            </w:r>
          </w:p>
          <w:p w:rsidR="00751DBC" w:rsidRPr="00F622A6" w:rsidRDefault="00751DBC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Во всех общеобразовательных организациях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района были проведены родительские собр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а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ния с рассмотрением вопроса антикоррупционной направленности с охватом 4360 человек. Так же проведены  совещания с руководителями образовательных организаций, на которых рассматривались анти коррупцио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ные  вопросы. </w:t>
            </w:r>
          </w:p>
          <w:p w:rsidR="00751DBC" w:rsidRPr="00F622A6" w:rsidRDefault="00751DBC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чсфере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культуры проведено 58 мероприятий, к примеру, д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ля детей школьного возраста и молодежи проведены информационные часы:  «Понятие коррупция и её последствия», актуальные беседы «Коррупция – дефицит совести», антикоррупционные калейдоскопы ситуаций «Тебе предложили взятку, как быть?», часы полезного разговора: «А Вы знаете, что такое коррупция?»,  конкурс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агитплакатов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и рисунков </w:t>
            </w:r>
            <w:r w:rsidRPr="00F622A6">
              <w:rPr>
                <w:rFonts w:ascii="Times New Roman" w:hAnsi="Times New Roman"/>
                <w:bCs/>
                <w:sz w:val="24"/>
                <w:szCs w:val="24"/>
              </w:rPr>
              <w:t>“Молодежь против коррупции!”</w:t>
            </w:r>
          </w:p>
          <w:p w:rsidR="00852AAF" w:rsidRPr="00F622A6" w:rsidRDefault="00751DBC" w:rsidP="00751DBC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4.7.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Проведение мониторинга вовлеченности институтов гражданского общества в реализацию антикоррупционной политики и принятие мер по повышению эффективности их взаимодействия с органами местного самоуправления района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Председатель общественного совета, 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Мониторинг вовлеченности институтов гражданского общества в реализацию антикоррупционной политики   и мониторинг публикаций на антикоррупционную тему проводятся ежеквартально. 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25% представителей общественности являются членами комиссии по координации работы по противодействию коррупции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26 % - в составе комиссии по соблюдению требований к служебному (должностному) поведению муниципальных служащих и урегулирования конфликта интересов.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антикоррупционных мероприятиях принимают участие следующие  общественные организации и их представители: председатель районного Совета ветеранов (пенсионеров) (она же - член Общественного совета района, общественный помощник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Уполномоченного по правам  человека в Республике Татарстан по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Пестречинскому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району), доверенное лицо (профсоюзный представитель)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Рескома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Татарстанской республиканской организации Общероссийского профсоюза работников государственных учреждений и общественного обслуживания РФ 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муниципальном  районе, председатель  Координационного совета организаций профсоюзов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РТ, предприниматель, секретарь и члены Политсовета партии «Единая Россия», директор филиала  АО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Татмедиа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>»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Пестрецы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», а также Всероссийская общественная организация «Молодая Гвардия Единой России»,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отделение РОО «Аграрное молодежное объединение РТ, председатель Общественного совета района (он же президент ОО «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Пестречинское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землячество», руководитель Территориального отделения республиканского общественного движения «Татарстан – Новый век», «Татарстан – Яна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гасыр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!».  </w:t>
            </w:r>
            <w:proofErr w:type="gramEnd"/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Взаимодействие органов власти и органов местного самоуправления с институтами гражданского общества является одним из инструментов противодействия коррупции. </w:t>
            </w:r>
          </w:p>
          <w:p w:rsidR="00852AAF" w:rsidRPr="00F622A6" w:rsidRDefault="00EA7607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Решением Совета </w:t>
              </w:r>
              <w:proofErr w:type="spellStart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 от 25 апреля 2019 года № 189 в Положение «Об Общественном совете </w:t>
              </w:r>
              <w:proofErr w:type="spellStart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Пестречинского</w:t>
              </w:r>
              <w:proofErr w:type="spellEnd"/>
              <w:r w:rsidR="00852AAF"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 xml:space="preserve"> муниципального района Республики Татарстан» внесены изменения, касающиеся </w:t>
              </w:r>
            </w:hyperlink>
            <w:r w:rsidR="00852AAF" w:rsidRPr="00F622A6">
              <w:rPr>
                <w:rFonts w:ascii="Times New Roman" w:hAnsi="Times New Roman"/>
                <w:sz w:val="24"/>
                <w:szCs w:val="24"/>
              </w:rPr>
              <w:t>участия в пределах своих полномочий в противодействии коррупции.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 мере возможности члены Общественного совета принимают активное участие в проведении совместных мероприятий по противодействию коррупции. Они привлечены в качестве членов комиссий, общественных контролеров. </w:t>
            </w:r>
          </w:p>
          <w:p w:rsidR="00751DBC" w:rsidRPr="00F622A6" w:rsidRDefault="00852AAF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 202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году с участием представителей общественных организаций проведено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4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я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, в том числе они приняли участие на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1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заседани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и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комиссии по координации работы по противодействию коррупции, на 3 заседаниях комиссии по конфликту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интересов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э</w:t>
            </w:r>
            <w:proofErr w:type="spellEnd"/>
            <w:r w:rsidR="00751DBC" w:rsidRPr="00F622A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852AAF" w:rsidRPr="00F622A6" w:rsidRDefault="00751DBC" w:rsidP="005631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Т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акже молодежные общественные организации провели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1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мероприяти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е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852AAF" w:rsidRPr="00F622A6">
              <w:rPr>
                <w:rFonts w:ascii="Times New Roman" w:hAnsi="Times New Roman"/>
                <w:sz w:val="24"/>
                <w:szCs w:val="24"/>
              </w:rPr>
              <w:t>антикоррупционн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ый</w:t>
            </w:r>
            <w:proofErr w:type="gramEnd"/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52AAF" w:rsidRPr="00F622A6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Также в январе - феврале 202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года </w:t>
            </w:r>
            <w:r w:rsidR="00751DBC" w:rsidRPr="00F622A6">
              <w:rPr>
                <w:rFonts w:ascii="Times New Roman" w:hAnsi="Times New Roman"/>
                <w:sz w:val="24"/>
                <w:szCs w:val="24"/>
              </w:rPr>
              <w:t>ч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ленами Общественного совета района принято участие на итоговых отчетных собраниях в 21 сельском поселении и на итоговом заседании Совета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района.</w:t>
            </w:r>
          </w:p>
          <w:p w:rsidR="00852AAF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(Выполнение индикаторов -100%)</w:t>
            </w:r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Задача 5.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доступности для граждан деятельности органов местного самоуправления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взаимодействие с гражданским обществом, стимулирование антикоррупционной активности общественности</w:t>
            </w:r>
          </w:p>
        </w:tc>
      </w:tr>
      <w:tr w:rsidR="00751DBC" w:rsidRPr="00F622A6" w:rsidTr="00BD2356">
        <w:tc>
          <w:tcPr>
            <w:tcW w:w="696" w:type="dxa"/>
            <w:shd w:val="clear" w:color="auto" w:fill="auto"/>
          </w:tcPr>
          <w:p w:rsidR="00751DBC" w:rsidRPr="00F622A6" w:rsidRDefault="00751DB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962" w:type="dxa"/>
            <w:shd w:val="clear" w:color="auto" w:fill="auto"/>
          </w:tcPr>
          <w:p w:rsidR="00751DBC" w:rsidRPr="00F622A6" w:rsidRDefault="00751DBC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функционирования в органах местного самоуправления района телефонов доверия, горячих линий,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интернет-приемных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>, других информационных каналов, позволяющих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2976" w:type="dxa"/>
            <w:shd w:val="clear" w:color="auto" w:fill="auto"/>
          </w:tcPr>
          <w:p w:rsidR="00751DBC" w:rsidRPr="00F622A6" w:rsidRDefault="00751DBC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ОМС (по согласованию)</w:t>
            </w:r>
          </w:p>
        </w:tc>
        <w:tc>
          <w:tcPr>
            <w:tcW w:w="7230" w:type="dxa"/>
            <w:shd w:val="clear" w:color="auto" w:fill="auto"/>
          </w:tcPr>
          <w:p w:rsidR="00751DBC" w:rsidRPr="00F622A6" w:rsidRDefault="00751DBC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Вся информация размещена на сайте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том числе номера телефонов доверия, каждое интернет - обращение граждан автоматически попадает в базу данных электронного документооборота системы «Электронное правительство Республики Татарстан».</w:t>
            </w:r>
          </w:p>
          <w:p w:rsidR="00751DBC" w:rsidRPr="00F622A6" w:rsidRDefault="00751DBC" w:rsidP="00AF3C12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   В онлайн режиме  размещены анкеты для населения и пациентов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   На сайте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муниципального района опубликованы следующие номера телефонов доверия для сообщений о проявлениях коррупции: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 Совета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муниципального района: 8(84367) 2-92-51;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 Исполнительного комитета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муниципального района: 8 (84367) 2-92-34;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>- Помощника главы по вопросам противодействия коррупции, секретаря комиссии по координации работы по противодействию коррупции: 8(84367) 2-92-38;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 Ответственного лица за профилактику коррупционных и иных правонарушений – ведущего специалиста отдела организационной работы Совета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муниципального района, ответственного за кадровую работу: 8(84367) 2-92-47;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 Прокуратуры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района: 8(84367) 3-26-01;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 Отдела МВД России по </w:t>
            </w:r>
            <w:proofErr w:type="spellStart"/>
            <w:r w:rsidRPr="00F622A6">
              <w:rPr>
                <w:b w:val="0"/>
                <w:sz w:val="24"/>
                <w:szCs w:val="24"/>
              </w:rPr>
              <w:t>Пестречинскому</w:t>
            </w:r>
            <w:proofErr w:type="spellEnd"/>
            <w:r w:rsidRPr="00F622A6">
              <w:rPr>
                <w:b w:val="0"/>
                <w:sz w:val="24"/>
                <w:szCs w:val="24"/>
              </w:rPr>
              <w:t xml:space="preserve"> району: 8(84367) 3-12-10;</w:t>
            </w:r>
          </w:p>
          <w:p w:rsidR="00751DBC" w:rsidRPr="00F622A6" w:rsidRDefault="00751DBC" w:rsidP="00AF3C12">
            <w:pPr>
              <w:pStyle w:val="3"/>
              <w:suppressAutoHyphens/>
              <w:spacing w:before="0" w:after="0"/>
              <w:ind w:firstLine="284"/>
              <w:jc w:val="both"/>
              <w:rPr>
                <w:b w:val="0"/>
                <w:sz w:val="24"/>
                <w:szCs w:val="24"/>
              </w:rPr>
            </w:pPr>
            <w:r w:rsidRPr="00F622A6">
              <w:rPr>
                <w:b w:val="0"/>
                <w:sz w:val="24"/>
                <w:szCs w:val="24"/>
              </w:rPr>
              <w:t xml:space="preserve">-Управления Раиса Республики Татарстан по вопросам </w:t>
            </w:r>
            <w:r w:rsidRPr="00F622A6">
              <w:rPr>
                <w:b w:val="0"/>
                <w:sz w:val="24"/>
                <w:szCs w:val="24"/>
              </w:rPr>
              <w:lastRenderedPageBreak/>
              <w:t>антикоррупционной политики:  8(843)567-88-69;</w:t>
            </w:r>
          </w:p>
          <w:p w:rsidR="00751DBC" w:rsidRPr="00F622A6" w:rsidRDefault="00751DBC" w:rsidP="00AF3C12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Электронный адрес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интернет-приемной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района: </w:t>
            </w:r>
            <w:hyperlink r:id="rId16" w:history="1"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pitriash@tatar.ru</w:t>
              </w:r>
            </w:hyperlink>
            <w:r w:rsidRPr="00F62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1DBC" w:rsidRPr="00F622A6" w:rsidRDefault="00751DBC" w:rsidP="00AF3C12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отчетный период сообщений о проявлениях коррупции на «телефон доверия» и в интернет - обращениях Совета и Исполнительного комитета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не поступало.</w:t>
            </w:r>
          </w:p>
          <w:p w:rsidR="00751DBC" w:rsidRPr="00F622A6" w:rsidRDefault="00751DBC" w:rsidP="00AF3C12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024070" w:rsidRPr="00F622A6" w:rsidTr="00BD2356">
        <w:tc>
          <w:tcPr>
            <w:tcW w:w="69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5.2.</w:t>
            </w:r>
          </w:p>
        </w:tc>
        <w:tc>
          <w:tcPr>
            <w:tcW w:w="4962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Проведение мониторинга информации о коррупционных проявлениях в деятельности должностных лиц района, размещенной в средствах массовой информации и содержащейся в поступающих обращениях граждан и юридических лиц, с ежеквартальным обобщением и рассмотрением его результатов на заседаниях комиссии по координации работы по противодействию коррупции района</w:t>
            </w:r>
          </w:p>
        </w:tc>
        <w:tc>
          <w:tcPr>
            <w:tcW w:w="297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Помощник главы по вопросам противодействия коррупции, </w:t>
            </w:r>
          </w:p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ответственный работник кадровой службы, начальник общего отдела Совета ПМР</w:t>
            </w:r>
          </w:p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Проводится  ежеквартальный анализ  обращений  граждан на предмет наличия информации о фактах коррупции со стороны муниципальных служащих, а также в СМИ, обобщенная информация рассматривается на заседании комиссии по координации работы по противодействию коррупции. 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 он–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лайн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режиме размещены анкеты для населения и пациентов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Пестречинской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ЦРБ. 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За 1 квартал 2025 года информации о коррупционных проявлениях со стороны муниципальных служащих не имеется.</w:t>
            </w:r>
          </w:p>
          <w:p w:rsidR="00024070" w:rsidRPr="00F622A6" w:rsidRDefault="00024070" w:rsidP="00AF3C1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(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Значение индикаторов -100%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024070" w:rsidRPr="00F622A6" w:rsidTr="00BD2356">
        <w:tc>
          <w:tcPr>
            <w:tcW w:w="69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4962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Оформление и актуализация информационных стендов, раздела «Противодействие коррупции» официального сайта района,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изготовление социальных баннеров на антикоррупционную тему для ОМС и муниципальных учреждений,  буклетов, брошюр, памяток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по противодействию коррупции 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и иные формы предоставления информации антикоррупционного содержания</w:t>
            </w:r>
          </w:p>
        </w:tc>
        <w:tc>
          <w:tcPr>
            <w:tcW w:w="297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Помощник главы по вопросам противодействия коррупции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Раздел «Противодействие коррупции» официального сайта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полностью соответствует Единым требованиям к размещению и наполнению </w:t>
            </w:r>
            <w:proofErr w:type="gram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разделов  официальных сайтов исполнительных органов государственной власти Республики</w:t>
            </w:r>
            <w:proofErr w:type="gram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Татарстан в информационно-телекоммуникационной сети Интернет по вопросам противодействия коррупции, утвержденным постановлением Кабинета Министров Республики Татарстан от 04.04.2013 №225. 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результатам мониторинга Министерством юстиции Республики Татарстан сайтов (по состоянию на 17.02.2025) сайт </w:t>
            </w:r>
            <w:proofErr w:type="spellStart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муниципального района Республики Татарстан набрал 14 баллов из 14.</w:t>
            </w:r>
          </w:p>
          <w:p w:rsidR="00024070" w:rsidRPr="00F622A6" w:rsidRDefault="00024070" w:rsidP="00AF3C12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Информационные стенды антикоррупционной направленности имеются во всех муниципальных учреждениях и органах местного самоуправления. Информация систематически обновляется. Изготовлен новый баннер антикоррупционной тематики «Взятки не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гладки».</w:t>
            </w: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024070" w:rsidRPr="00F622A6" w:rsidRDefault="00024070" w:rsidP="00AF3C12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Значение индикаторов -100% выполнены).</w:t>
            </w:r>
            <w:proofErr w:type="gramEnd"/>
          </w:p>
        </w:tc>
      </w:tr>
      <w:tr w:rsidR="00852AAF" w:rsidRPr="00F622A6" w:rsidTr="00BD2356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ab/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Задача 6.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Задача 6.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Обеспечение открытости, добросовестной конкуренции и объективности при осуществлении закупок товаров, работ, услуг для обеспечения муниципальных нужд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</w:t>
            </w:r>
          </w:p>
        </w:tc>
      </w:tr>
      <w:tr w:rsidR="00024070" w:rsidRPr="00F622A6" w:rsidTr="00BD2356">
        <w:tc>
          <w:tcPr>
            <w:tcW w:w="69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962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Реализация мер, способствующих снижению уровня коррупции при осуществлении закупок товаров (работ, услуг) муниципальных нужд, в том числе проведение мероприятий по обеспечению открытости и доступности осуществляемых закупок, а также реализация мер по обеспечению прав и законных интересов участников закупок</w:t>
            </w:r>
          </w:p>
        </w:tc>
        <w:tc>
          <w:tcPr>
            <w:tcW w:w="2976" w:type="dxa"/>
            <w:shd w:val="clear" w:color="auto" w:fill="auto"/>
          </w:tcPr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курирующий </w:t>
            </w:r>
          </w:p>
          <w:p w:rsidR="00024070" w:rsidRPr="00F622A6" w:rsidRDefault="00024070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торги, отдел экономики ИК ПМР, ОМС (по согласованию</w:t>
            </w:r>
            <w:proofErr w:type="gramEnd"/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Одной из мер, направленных на профилактику и противодействие коррупционным проявлениям в муниципальных учреждениях, является работа по Федеральному закону от 05.04.2013 №44 «О контрактной системе в сфере закупок товаров, работ, услуг для обеспечения государственных и муниципальных нужд», обеспечение открытости и прозрачности закупочной системы через Общероссийский официальный сайт </w:t>
            </w:r>
            <w:hyperlink r:id="rId17" w:history="1"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gov</w:t>
              </w:r>
              <w:proofErr w:type="spellEnd"/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F622A6">
                <w:rPr>
                  <w:rStyle w:val="af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F622A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На сайте регулярно размещаются в открытом доступе информация и необходимая документация по проводимым торгам и запросам котировок, данные о результатах торгов и исполнении контрактов, графики - размещения заказов на поставки товаров, выполнение работ, оказание услуг (планы закупок, данные об их реализации, реестры заключенных контрактов и недобросовестных поставщиков, библиотека типовых контрактов, каталоги товаров (работ, услуг), результаты мониторинга и аудита закупок, введено общественное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обсуждение закупок). 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Для обеспечения своевременности проведения и повышения качества конкурсных процедур создана аукционная комиссия по осуществлению закупок для нужд района, которым утверждены Положение об аукционной комисс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состав. Комиссия проводит аукционы в электронной форме и определяет победителей конкурсов на поставки товаров, выполнение работ и оказание услуг для муниципальных нужд, составляет перечень поставщиков для бюджетных учреждений района. Проведен анализ заключения муниципальных контрактов.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Ежеквартально проводится анализ муниципальных закупок.</w:t>
            </w:r>
          </w:p>
          <w:p w:rsidR="00024070" w:rsidRPr="00F622A6" w:rsidRDefault="00024070" w:rsidP="00AF3C12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622A6">
              <w:rPr>
                <w:color w:val="000000"/>
                <w:sz w:val="24"/>
                <w:szCs w:val="24"/>
              </w:rPr>
              <w:t xml:space="preserve">По данным мониторинга закупок, за 1 квартал 2025 года всего </w:t>
            </w:r>
            <w:r w:rsidRPr="00F622A6">
              <w:rPr>
                <w:i/>
                <w:iCs/>
                <w:color w:val="000000"/>
                <w:sz w:val="24"/>
                <w:szCs w:val="24"/>
              </w:rPr>
              <w:t>проведено</w:t>
            </w:r>
            <w:r w:rsidRPr="00F622A6">
              <w:rPr>
                <w:color w:val="000000"/>
                <w:sz w:val="24"/>
                <w:szCs w:val="24"/>
              </w:rPr>
              <w:t xml:space="preserve"> 4 торга на общую сумму 30 млн. 142 тыс. 572 руб. 79 </w:t>
            </w:r>
            <w:r w:rsidRPr="00F622A6">
              <w:rPr>
                <w:color w:val="000000"/>
                <w:sz w:val="24"/>
                <w:szCs w:val="24"/>
              </w:rPr>
              <w:lastRenderedPageBreak/>
              <w:t>коп</w:t>
            </w:r>
            <w:proofErr w:type="gramStart"/>
            <w:r w:rsidRPr="00F622A6">
              <w:rPr>
                <w:color w:val="000000"/>
                <w:sz w:val="24"/>
                <w:szCs w:val="24"/>
              </w:rPr>
              <w:t xml:space="preserve">., </w:t>
            </w:r>
            <w:proofErr w:type="gramEnd"/>
            <w:r w:rsidRPr="00F622A6">
              <w:rPr>
                <w:color w:val="000000"/>
                <w:sz w:val="24"/>
                <w:szCs w:val="24"/>
              </w:rPr>
              <w:t>в том числе:</w:t>
            </w:r>
          </w:p>
          <w:p w:rsidR="00024070" w:rsidRPr="00F622A6" w:rsidRDefault="00024070" w:rsidP="00AF3C12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622A6">
              <w:rPr>
                <w:color w:val="000000"/>
                <w:sz w:val="24"/>
                <w:szCs w:val="24"/>
              </w:rPr>
              <w:t>2 электронных аукциона на общую сумму 3 млн. 529 тыс. 785 руб. 71 коп.</w:t>
            </w:r>
          </w:p>
          <w:p w:rsidR="00024070" w:rsidRPr="00F622A6" w:rsidRDefault="00024070" w:rsidP="00AF3C12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622A6">
              <w:rPr>
                <w:color w:val="000000"/>
                <w:sz w:val="24"/>
                <w:szCs w:val="24"/>
              </w:rPr>
              <w:t>2 открытых конкурса в электронной форме на общую сумму 26 млн. 612 тыс. 787 руб. 08 коп.</w:t>
            </w:r>
          </w:p>
          <w:p w:rsidR="00024070" w:rsidRPr="00F622A6" w:rsidRDefault="00024070" w:rsidP="00AF3C12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sz w:val="24"/>
                <w:szCs w:val="24"/>
              </w:rPr>
            </w:pPr>
            <w:r w:rsidRPr="00F622A6">
              <w:rPr>
                <w:color w:val="000000"/>
                <w:sz w:val="24"/>
                <w:szCs w:val="24"/>
              </w:rPr>
              <w:t>Всего заключено 23 контракта на общую сумму 30 млн. 2 тыс. 427 руб. 68 коп. Экономия составила - 140 тыс. 145 руб. 11 коп. - 0,5 %</w:t>
            </w:r>
          </w:p>
          <w:p w:rsidR="00024070" w:rsidRPr="00F622A6" w:rsidRDefault="00024070" w:rsidP="00AF3C12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lastRenderedPageBreak/>
              <w:t>Задача 7. Последовательное снижение административного давления на предпринимательство (</w:t>
            </w:r>
            <w:proofErr w:type="gramStart"/>
            <w:r w:rsidRPr="00F622A6">
              <w:rPr>
                <w:rFonts w:eastAsia="SimSu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eastAsia="SimSun"/>
                <w:sz w:val="24"/>
                <w:szCs w:val="24"/>
              </w:rPr>
              <w:t>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7.1.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опроса предпринимателей по вопросам их взаимоотношений с контролирующими, надзорными и другими государственными органами.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Размещение результатов указанного опроса на официальном сайте района 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Заместитель РИК ПМР,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экономику и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торги, отдел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экономики ИК ПМР, ОМС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024070" w:rsidP="00741C42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52AAF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оциологический опрос в целях оценки уровня «деловой» коррупции,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планируется провести во 2 квартале 2025 г.</w:t>
            </w:r>
          </w:p>
          <w:p w:rsidR="00024070" w:rsidRPr="00F622A6" w:rsidRDefault="00852AA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Итоги опроса </w:t>
            </w:r>
            <w:r w:rsidR="00024070"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(за 2024 год) </w:t>
            </w:r>
            <w:r w:rsidRPr="00F622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размещены в разделе «Противодействие коррупции» </w:t>
            </w:r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сайта </w:t>
            </w:r>
            <w:proofErr w:type="spellStart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 подразделе «Опрос общественного мнения, анкетирование». </w:t>
            </w:r>
          </w:p>
          <w:p w:rsidR="00852AAF" w:rsidRPr="00F622A6" w:rsidRDefault="00852AAF" w:rsidP="00024070">
            <w:pPr>
              <w:pStyle w:val="ConsPlusNormal"/>
              <w:spacing w:line="233" w:lineRule="auto"/>
              <w:ind w:firstLine="28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622A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7.2.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приема субъектов предпринимательской деятельности в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Татарстан, в том числе по вопросам имеющихся административных барьеров и негативного воздействия на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власти, правоохранительных и контролирующих органов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Глава ПМР РТ, заместитель РИК ПМР, </w:t>
            </w:r>
          </w:p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курирующий </w:t>
            </w:r>
          </w:p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>экономику и предпринимательскую деятельность</w:t>
            </w:r>
          </w:p>
        </w:tc>
        <w:tc>
          <w:tcPr>
            <w:tcW w:w="7230" w:type="dxa"/>
            <w:shd w:val="clear" w:color="auto" w:fill="auto"/>
          </w:tcPr>
          <w:p w:rsidR="00024070" w:rsidRPr="00F622A6" w:rsidRDefault="00852AAF" w:rsidP="005631AA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Комиссионный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прием субъектов предпринимательской деятельности в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муниципальном районе Республики Татарстан осуществляется </w:t>
            </w:r>
            <w:r w:rsidR="00024070" w:rsidRPr="00F622A6">
              <w:rPr>
                <w:rFonts w:ascii="Times New Roman" w:eastAsia="SimSun" w:hAnsi="Times New Roman"/>
                <w:sz w:val="24"/>
                <w:szCs w:val="24"/>
              </w:rPr>
              <w:t>регулярно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, в том числе по вопросам имеющихся административных барьеров и негативного воздействия на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бизнес-структуры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органов публичной власти. </w:t>
            </w:r>
          </w:p>
          <w:p w:rsidR="00852AAF" w:rsidRPr="00F622A6" w:rsidRDefault="00F622A6" w:rsidP="005631AA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622A6">
              <w:rPr>
                <w:sz w:val="24"/>
                <w:szCs w:val="24"/>
                <w:u w:val="single"/>
              </w:rPr>
              <w:t xml:space="preserve"> </w:t>
            </w:r>
            <w:r w:rsidR="00852AAF" w:rsidRPr="00F622A6">
              <w:rPr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t xml:space="preserve">Задача 8. Повышение </w:t>
            </w:r>
            <w:proofErr w:type="gramStart"/>
            <w:r w:rsidRPr="00F622A6">
              <w:rPr>
                <w:rFonts w:eastAsia="SimSun"/>
                <w:sz w:val="24"/>
                <w:szCs w:val="24"/>
              </w:rPr>
              <w:t>эффективности взаимодействия органов местного самоуправления района</w:t>
            </w:r>
            <w:proofErr w:type="gramEnd"/>
            <w:r w:rsidRPr="00F622A6">
              <w:rPr>
                <w:rFonts w:eastAsia="SimSun"/>
                <w:sz w:val="24"/>
                <w:szCs w:val="24"/>
              </w:rPr>
              <w:t xml:space="preserve"> с правоохранительными органами</w:t>
            </w:r>
          </w:p>
        </w:tc>
      </w:tr>
      <w:tr w:rsidR="00852AAF" w:rsidRPr="00F622A6" w:rsidTr="00BD2356">
        <w:tc>
          <w:tcPr>
            <w:tcW w:w="69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8.1.</w:t>
            </w:r>
          </w:p>
        </w:tc>
        <w:tc>
          <w:tcPr>
            <w:tcW w:w="4962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Организация взаимодействия с правоохранительными органами  по вопросам выявленных коррупционных преступлений в районе, по результатам проведения антикоррупционной экспертизы и выявленных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коррупциогенных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факторов прокуратурой </w:t>
            </w:r>
            <w:proofErr w:type="spell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района в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проектах муниципальных нормативных правовых актов  и принятых муниципальных нормативных правовых актах  </w:t>
            </w:r>
          </w:p>
        </w:tc>
        <w:tc>
          <w:tcPr>
            <w:tcW w:w="2976" w:type="dxa"/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 xml:space="preserve">Начальник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юридического отдела Совета ПМР РТ,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t xml:space="preserve"> ОМС (по </w:t>
            </w:r>
            <w:r w:rsidRPr="00F622A6">
              <w:rPr>
                <w:rFonts w:ascii="Times New Roman" w:eastAsia="SimSun" w:hAnsi="Times New Roman"/>
                <w:sz w:val="24"/>
                <w:szCs w:val="24"/>
                <w:lang w:eastAsia="en-US"/>
              </w:rPr>
              <w:lastRenderedPageBreak/>
              <w:t>согласованию)</w:t>
            </w:r>
          </w:p>
        </w:tc>
        <w:tc>
          <w:tcPr>
            <w:tcW w:w="7230" w:type="dxa"/>
            <w:shd w:val="clear" w:color="auto" w:fill="auto"/>
          </w:tcPr>
          <w:p w:rsidR="00852AAF" w:rsidRPr="00F622A6" w:rsidRDefault="00852AAF" w:rsidP="00F622A6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В отчетном периоде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от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прокуратуры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Пестречинского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района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 xml:space="preserve">предписаний, касающихся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нарушений антикоррупционного законодательства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, не поступало.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52AAF" w:rsidRPr="00F622A6" w:rsidTr="004C24FB">
        <w:tc>
          <w:tcPr>
            <w:tcW w:w="15864" w:type="dxa"/>
            <w:gridSpan w:val="4"/>
            <w:shd w:val="clear" w:color="auto" w:fill="auto"/>
          </w:tcPr>
          <w:p w:rsidR="00852AAF" w:rsidRPr="00F622A6" w:rsidRDefault="00852AAF" w:rsidP="00F51D1A">
            <w:pPr>
              <w:pStyle w:val="14"/>
              <w:shd w:val="clear" w:color="auto" w:fill="auto"/>
              <w:suppressAutoHyphens/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F622A6">
              <w:rPr>
                <w:rFonts w:eastAsia="SimSun"/>
                <w:sz w:val="24"/>
                <w:szCs w:val="24"/>
              </w:rPr>
              <w:lastRenderedPageBreak/>
              <w:t>Задача 9. Усиление мер по минимизации бытовой коррупции</w:t>
            </w:r>
          </w:p>
        </w:tc>
      </w:tr>
      <w:tr w:rsidR="00852AA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4C24FB">
            <w:pPr>
              <w:widowControl w:val="0"/>
              <w:spacing w:line="233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33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Ежемесячное проведение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мониторинга  обеспечения соблюдения очередности поступления детей дошкольного возраста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в детские сады в соответствии с электронной очередью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  <w:lang w:eastAsia="en-US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02407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>В целях усиления мер по минимизации бытовой коррупции ведется еженедельный мониторинг комплектования дошкольных образовательных учреждений.</w:t>
            </w:r>
          </w:p>
          <w:p w:rsidR="00024070" w:rsidRPr="00F622A6" w:rsidRDefault="00024070" w:rsidP="0002407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Доля детей от 1 до 6 лет включительно, состоящих на учете для определения в муниципальные ДОУ в общей численности детей от 1 до 6 лет включительно, составляет  по состоянию на 25.03.2025  г. – 51,8%  (2668 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5154).</w:t>
            </w:r>
          </w:p>
          <w:p w:rsidR="00024070" w:rsidRPr="00F622A6" w:rsidRDefault="00024070" w:rsidP="0002407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В автоматизированной электронной системе «Электронный де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т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ский сад» в </w:t>
            </w:r>
            <w:proofErr w:type="spellStart"/>
            <w:r w:rsidRPr="00F622A6">
              <w:rPr>
                <w:rFonts w:ascii="Times New Roman" w:hAnsi="Times New Roman"/>
                <w:sz w:val="24"/>
                <w:szCs w:val="24"/>
              </w:rPr>
              <w:t>Пестречинском</w:t>
            </w:r>
            <w:proofErr w:type="spell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муниципальном районе  состоят  на учете в  очереди – 3746  детей, из них не обеспеченных местом в ДОУ  3404  ребенка,  в том числе от 0  до 1,5 лет   –  1578  чел., от 1,5  до 3 лет –  1061, от 3 до 7 лет –  765 детей. </w:t>
            </w:r>
            <w:proofErr w:type="gramEnd"/>
          </w:p>
          <w:p w:rsidR="00024070" w:rsidRPr="00F622A6" w:rsidRDefault="00024070" w:rsidP="00024070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В период с 1 января 2025  года по 25 марта  2025 года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поставл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в очередь   459 детей,  выдано направл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е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ний –  251.</w:t>
            </w:r>
          </w:p>
          <w:p w:rsidR="00852AAF" w:rsidRPr="00F622A6" w:rsidRDefault="00024070" w:rsidP="00024070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="00852AAF" w:rsidRPr="00F622A6">
              <w:rPr>
                <w:rFonts w:ascii="Times New Roman" w:hAnsi="Times New Roman"/>
                <w:sz w:val="24"/>
                <w:szCs w:val="24"/>
                <w:u w:val="single"/>
              </w:rPr>
              <w:t>(Выполнение индикаторов -100%)</w:t>
            </w:r>
          </w:p>
        </w:tc>
      </w:tr>
      <w:tr w:rsidR="00852AA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line="228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Проведение мониторинга обращений граждан о проявлениях коррупции в социально-экономических отраслях жизнедеятельности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113167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Мониторинг обращений граждан о проявлениях коррупции в социально-экономических отраслях жизнедеятельности организован, обращений за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1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квартал 202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>5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года не выявлено.</w:t>
            </w:r>
          </w:p>
          <w:p w:rsidR="00852AAF" w:rsidRPr="00F622A6" w:rsidRDefault="00852AAF" w:rsidP="00113167">
            <w:pPr>
              <w:pStyle w:val="14"/>
              <w:shd w:val="clear" w:color="auto" w:fill="auto"/>
              <w:suppressAutoHyphens/>
              <w:spacing w:after="0" w:line="240" w:lineRule="auto"/>
              <w:ind w:firstLine="284"/>
              <w:jc w:val="both"/>
              <w:rPr>
                <w:color w:val="000000"/>
                <w:sz w:val="24"/>
                <w:szCs w:val="24"/>
              </w:rPr>
            </w:pPr>
            <w:r w:rsidRPr="00F622A6">
              <w:rPr>
                <w:sz w:val="24"/>
                <w:szCs w:val="24"/>
                <w:u w:val="single"/>
              </w:rPr>
              <w:t xml:space="preserve">(Значение индикаторов -100%  </w:t>
            </w:r>
            <w:proofErr w:type="gramStart"/>
            <w:r w:rsidRPr="00F622A6">
              <w:rPr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sz w:val="24"/>
                <w:szCs w:val="24"/>
                <w:u w:val="single"/>
              </w:rPr>
              <w:t>).</w:t>
            </w:r>
          </w:p>
        </w:tc>
      </w:tr>
      <w:tr w:rsidR="00852AA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ответственный работник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Pr="00F622A6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требований, установленных в це</w:t>
            </w:r>
            <w:r w:rsidRPr="00F622A6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Pr="00F622A6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852AAF" w:rsidRPr="00F622A6" w:rsidRDefault="00852AAF" w:rsidP="004C24FB">
            <w:pPr>
              <w:widowControl w:val="0"/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t xml:space="preserve">За </w:t>
            </w:r>
            <w:r w:rsidR="00F622A6" w:rsidRPr="00F622A6">
              <w:rPr>
                <w:rFonts w:ascii="Times New Roman" w:hAnsi="Times New Roman"/>
                <w:sz w:val="24"/>
                <w:szCs w:val="24"/>
              </w:rPr>
              <w:t xml:space="preserve">1 квартал 2025 года </w:t>
            </w:r>
            <w:r w:rsidRPr="00F622A6">
              <w:rPr>
                <w:rFonts w:ascii="Times New Roman" w:hAnsi="Times New Roman"/>
                <w:sz w:val="24"/>
                <w:szCs w:val="24"/>
              </w:rPr>
              <w:t>нарушений по несоблюдению запретов, ограничений и требований не выявлено.</w:t>
            </w:r>
          </w:p>
          <w:p w:rsidR="00852AAF" w:rsidRPr="00F622A6" w:rsidRDefault="00852AAF" w:rsidP="004C24FB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</w:t>
            </w:r>
          </w:p>
        </w:tc>
      </w:tr>
      <w:tr w:rsidR="00852AAF" w:rsidRPr="00F622A6" w:rsidTr="00F51D1A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9.4.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Осуществление </w:t>
            </w:r>
            <w:proofErr w:type="gramStart"/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контроля за</w:t>
            </w:r>
            <w:proofErr w:type="gramEnd"/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 соблюдением лицами, замещающими должности муниципальной службы района, требований законодательства Российской Федерации о </w:t>
            </w: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 xml:space="preserve">Помощник главы по вопросам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 xml:space="preserve">противодействия коррупции, 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lastRenderedPageBreak/>
              <w:t>ответственный работник</w:t>
            </w:r>
          </w:p>
          <w:p w:rsidR="00852AAF" w:rsidRPr="00F622A6" w:rsidRDefault="00852AAF" w:rsidP="00F51D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/>
                <w:sz w:val="24"/>
                <w:szCs w:val="24"/>
              </w:rPr>
            </w:pPr>
            <w:r w:rsidRPr="00F622A6">
              <w:rPr>
                <w:rFonts w:ascii="Times New Roman" w:eastAsia="SimSun" w:hAnsi="Times New Roman"/>
                <w:sz w:val="24"/>
                <w:szCs w:val="24"/>
              </w:rPr>
              <w:t>кадровой службы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AAF" w:rsidRPr="00F622A6" w:rsidRDefault="00F622A6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 1 квартал 2025 года </w:t>
            </w:r>
            <w:r w:rsidR="00852AAF" w:rsidRPr="00F622A6">
              <w:rPr>
                <w:rFonts w:ascii="Times New Roman" w:hAnsi="Times New Roman"/>
                <w:spacing w:val="-10"/>
                <w:sz w:val="24"/>
                <w:szCs w:val="24"/>
              </w:rPr>
              <w:t>о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существлен </w:t>
            </w:r>
            <w:proofErr w:type="gramStart"/>
            <w:r w:rsidR="00852AAF" w:rsidRPr="00F622A6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="00852AAF" w:rsidRPr="00F622A6">
              <w:rPr>
                <w:rFonts w:ascii="Times New Roman" w:hAnsi="Times New Roman"/>
                <w:sz w:val="24"/>
                <w:szCs w:val="24"/>
              </w:rPr>
              <w:t xml:space="preserve"> применением предусмот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softHyphen/>
              <w:t>ренных законодательством мер юридической ответственности за несоблюдение запретов, ограничений и требований, установленных в це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softHyphen/>
              <w:t>лях противодействия корруп</w:t>
            </w:r>
            <w:r w:rsidR="00852AAF" w:rsidRPr="00F622A6">
              <w:rPr>
                <w:rFonts w:ascii="Times New Roman" w:hAnsi="Times New Roman"/>
                <w:sz w:val="24"/>
                <w:szCs w:val="24"/>
              </w:rPr>
              <w:softHyphen/>
              <w:t xml:space="preserve">ции. </w:t>
            </w:r>
          </w:p>
          <w:p w:rsidR="00852AAF" w:rsidRPr="00F622A6" w:rsidRDefault="00852AAF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622A6">
              <w:rPr>
                <w:rFonts w:ascii="Times New Roman" w:hAnsi="Times New Roman"/>
                <w:sz w:val="24"/>
                <w:szCs w:val="24"/>
              </w:rPr>
              <w:lastRenderedPageBreak/>
              <w:t>Нарушений не выявлено, привлеченных к дисциплинарной  ответственности не имеется.</w:t>
            </w:r>
          </w:p>
          <w:p w:rsidR="00852AAF" w:rsidRPr="00F622A6" w:rsidRDefault="00852AAF" w:rsidP="004C24FB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 xml:space="preserve">(Значение индикаторов -100%  - </w:t>
            </w:r>
            <w:proofErr w:type="gramStart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выполнены</w:t>
            </w:r>
            <w:proofErr w:type="gramEnd"/>
            <w:r w:rsidRPr="00F622A6">
              <w:rPr>
                <w:rFonts w:ascii="Times New Roman" w:hAnsi="Times New Roman"/>
                <w:sz w:val="24"/>
                <w:szCs w:val="24"/>
                <w:u w:val="single"/>
              </w:rPr>
              <w:t>).</w:t>
            </w:r>
          </w:p>
          <w:p w:rsidR="00852AAF" w:rsidRPr="00F622A6" w:rsidRDefault="00852AAF" w:rsidP="004C24FB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B053C" w:rsidRDefault="008B053C">
      <w:pPr>
        <w:widowControl w:val="0"/>
        <w:spacing w:after="0" w:line="240" w:lineRule="auto"/>
        <w:rPr>
          <w:rFonts w:ascii="Times New Roman" w:hAnsi="Times New Roman"/>
          <w:sz w:val="8"/>
          <w:szCs w:val="8"/>
        </w:rPr>
      </w:pP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>Список использованных сокращений: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hAnsi="Times New Roman"/>
          <w:b/>
          <w:sz w:val="20"/>
          <w:szCs w:val="20"/>
        </w:rPr>
        <w:t xml:space="preserve">- </w:t>
      </w:r>
      <w:r w:rsidRPr="00B80221">
        <w:rPr>
          <w:rFonts w:ascii="Times New Roman" w:hAnsi="Times New Roman"/>
          <w:sz w:val="20"/>
          <w:szCs w:val="20"/>
        </w:rPr>
        <w:t>Район -</w:t>
      </w:r>
      <w:r w:rsidRPr="00B80221">
        <w:rPr>
          <w:rFonts w:ascii="Times New Roman" w:eastAsia="SimSun" w:hAnsi="Times New Roman"/>
          <w:sz w:val="20"/>
          <w:szCs w:val="20"/>
        </w:rPr>
        <w:t xml:space="preserve">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Пестречинский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муниципальный район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Совет ПМР - Совет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РИК ПМР – Руководитель Исполнительного комитета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ИК  ПМР - Исполнительный комитет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B80221">
        <w:rPr>
          <w:rFonts w:ascii="Times New Roman" w:hAnsi="Times New Roman"/>
          <w:sz w:val="20"/>
          <w:szCs w:val="20"/>
        </w:rPr>
        <w:t>- ОМС - органы местного самоуправления;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ФБП – Финансово – бюджетная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ПИЗО – Палата имущественных и земельных отношений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;</w:t>
      </w:r>
    </w:p>
    <w:p w:rsidR="00407FCC" w:rsidRPr="00B80221" w:rsidRDefault="00407FCC" w:rsidP="00407FCC">
      <w:pPr>
        <w:keepLine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0221">
        <w:rPr>
          <w:rFonts w:ascii="Times New Roman" w:eastAsia="SimSun" w:hAnsi="Times New Roman"/>
          <w:sz w:val="20"/>
          <w:szCs w:val="20"/>
        </w:rPr>
        <w:t xml:space="preserve">- КСП – Контрольно – счетная палата </w:t>
      </w:r>
      <w:proofErr w:type="spellStart"/>
      <w:r w:rsidRPr="00B80221">
        <w:rPr>
          <w:rFonts w:ascii="Times New Roman" w:eastAsia="SimSun" w:hAnsi="Times New Roman"/>
          <w:sz w:val="20"/>
          <w:szCs w:val="20"/>
        </w:rPr>
        <w:t>Пестречинского</w:t>
      </w:r>
      <w:proofErr w:type="spellEnd"/>
      <w:r w:rsidRPr="00B80221">
        <w:rPr>
          <w:rFonts w:ascii="Times New Roman" w:eastAsia="SimSun" w:hAnsi="Times New Roman"/>
          <w:sz w:val="20"/>
          <w:szCs w:val="20"/>
        </w:rPr>
        <w:t xml:space="preserve"> муниципального района</w:t>
      </w:r>
      <w:r w:rsidRPr="00B80221">
        <w:rPr>
          <w:rFonts w:ascii="Times New Roman" w:hAnsi="Times New Roman"/>
          <w:sz w:val="20"/>
          <w:szCs w:val="20"/>
        </w:rPr>
        <w:t xml:space="preserve"> Республики Татарстан</w:t>
      </w:r>
      <w:r w:rsidRPr="00B80221">
        <w:rPr>
          <w:rFonts w:ascii="Times New Roman" w:eastAsia="SimSun" w:hAnsi="Times New Roman"/>
          <w:sz w:val="20"/>
          <w:szCs w:val="20"/>
        </w:rPr>
        <w:t>.</w:t>
      </w:r>
    </w:p>
    <w:p w:rsidR="00407FCC" w:rsidRPr="00B80221" w:rsidRDefault="00407FCC" w:rsidP="00407FCC">
      <w:pPr>
        <w:outlineLvl w:val="0"/>
        <w:rPr>
          <w:rFonts w:ascii="Times New Roman" w:hAnsi="Times New Roman"/>
          <w:sz w:val="20"/>
          <w:szCs w:val="20"/>
        </w:rPr>
      </w:pPr>
    </w:p>
    <w:p w:rsidR="00407FCC" w:rsidRPr="00B80221" w:rsidRDefault="00407FCC">
      <w:pPr>
        <w:widowControl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407FCC" w:rsidRPr="00B80221">
      <w:headerReference w:type="default" r:id="rId18"/>
      <w:pgSz w:w="16838" w:h="11906" w:orient="landscape"/>
      <w:pgMar w:top="1134" w:right="567" w:bottom="1134" w:left="567" w:header="567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07" w:rsidRDefault="00EA7607">
      <w:pPr>
        <w:spacing w:after="0" w:line="240" w:lineRule="auto"/>
      </w:pPr>
      <w:r>
        <w:separator/>
      </w:r>
    </w:p>
  </w:endnote>
  <w:endnote w:type="continuationSeparator" w:id="0">
    <w:p w:rsidR="00EA7607" w:rsidRDefault="00EA7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07" w:rsidRDefault="00EA7607">
      <w:pPr>
        <w:spacing w:after="0" w:line="240" w:lineRule="auto"/>
      </w:pPr>
      <w:r>
        <w:separator/>
      </w:r>
    </w:p>
  </w:footnote>
  <w:footnote w:type="continuationSeparator" w:id="0">
    <w:p w:rsidR="00EA7607" w:rsidRDefault="00EA7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4FB" w:rsidRDefault="004C24FB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B77"/>
    <w:multiLevelType w:val="hybridMultilevel"/>
    <w:tmpl w:val="DC14AF8A"/>
    <w:lvl w:ilvl="0" w:tplc="0032E8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B7C69"/>
    <w:multiLevelType w:val="multilevel"/>
    <w:tmpl w:val="3EDCD6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9E65328"/>
    <w:multiLevelType w:val="multilevel"/>
    <w:tmpl w:val="EB7A24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53C"/>
    <w:rsid w:val="000173AC"/>
    <w:rsid w:val="00024070"/>
    <w:rsid w:val="00064F0F"/>
    <w:rsid w:val="00090C43"/>
    <w:rsid w:val="000F2821"/>
    <w:rsid w:val="000F3C1E"/>
    <w:rsid w:val="00113167"/>
    <w:rsid w:val="001747D1"/>
    <w:rsid w:val="00184024"/>
    <w:rsid w:val="001A4F07"/>
    <w:rsid w:val="001A76F1"/>
    <w:rsid w:val="001B2D87"/>
    <w:rsid w:val="001C2E39"/>
    <w:rsid w:val="001E031E"/>
    <w:rsid w:val="001F7F75"/>
    <w:rsid w:val="00270642"/>
    <w:rsid w:val="00281915"/>
    <w:rsid w:val="002E27A8"/>
    <w:rsid w:val="002F35C0"/>
    <w:rsid w:val="002F6C65"/>
    <w:rsid w:val="003D6E33"/>
    <w:rsid w:val="00407FCC"/>
    <w:rsid w:val="00422F30"/>
    <w:rsid w:val="00456DFA"/>
    <w:rsid w:val="004758F5"/>
    <w:rsid w:val="004C24FB"/>
    <w:rsid w:val="004F4FBF"/>
    <w:rsid w:val="005204A9"/>
    <w:rsid w:val="00560ADC"/>
    <w:rsid w:val="005631AA"/>
    <w:rsid w:val="00583405"/>
    <w:rsid w:val="005A4506"/>
    <w:rsid w:val="005B2073"/>
    <w:rsid w:val="005D39CC"/>
    <w:rsid w:val="005F4C5D"/>
    <w:rsid w:val="00605E26"/>
    <w:rsid w:val="00631550"/>
    <w:rsid w:val="006447EC"/>
    <w:rsid w:val="00644F02"/>
    <w:rsid w:val="006F46A0"/>
    <w:rsid w:val="00741C42"/>
    <w:rsid w:val="00751DBC"/>
    <w:rsid w:val="00790EFB"/>
    <w:rsid w:val="007A1C19"/>
    <w:rsid w:val="007D500F"/>
    <w:rsid w:val="00806B7D"/>
    <w:rsid w:val="008322E3"/>
    <w:rsid w:val="00852AAF"/>
    <w:rsid w:val="008859A7"/>
    <w:rsid w:val="008B053C"/>
    <w:rsid w:val="008B3ACC"/>
    <w:rsid w:val="008E5809"/>
    <w:rsid w:val="00943599"/>
    <w:rsid w:val="00943F5D"/>
    <w:rsid w:val="00970E85"/>
    <w:rsid w:val="00972FB9"/>
    <w:rsid w:val="009A6542"/>
    <w:rsid w:val="009B6501"/>
    <w:rsid w:val="009C5393"/>
    <w:rsid w:val="009E5439"/>
    <w:rsid w:val="00A121D1"/>
    <w:rsid w:val="00A203F4"/>
    <w:rsid w:val="00A21D39"/>
    <w:rsid w:val="00A65B0B"/>
    <w:rsid w:val="00AC485B"/>
    <w:rsid w:val="00B42987"/>
    <w:rsid w:val="00B60D64"/>
    <w:rsid w:val="00B64140"/>
    <w:rsid w:val="00B80221"/>
    <w:rsid w:val="00B979F2"/>
    <w:rsid w:val="00BD2356"/>
    <w:rsid w:val="00BE68D0"/>
    <w:rsid w:val="00C50FF9"/>
    <w:rsid w:val="00CF6A67"/>
    <w:rsid w:val="00D01B81"/>
    <w:rsid w:val="00D03DFA"/>
    <w:rsid w:val="00D33D98"/>
    <w:rsid w:val="00D509BC"/>
    <w:rsid w:val="00E327B3"/>
    <w:rsid w:val="00E42A9A"/>
    <w:rsid w:val="00E51DE9"/>
    <w:rsid w:val="00E830B2"/>
    <w:rsid w:val="00EA7607"/>
    <w:rsid w:val="00ED681B"/>
    <w:rsid w:val="00EF3D7D"/>
    <w:rsid w:val="00F2436C"/>
    <w:rsid w:val="00F40E14"/>
    <w:rsid w:val="00F51D1A"/>
    <w:rsid w:val="00F6224A"/>
    <w:rsid w:val="00F622A6"/>
    <w:rsid w:val="00F71AFB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NSimSun" w:hAnsi="PT Astra Serif" w:cs="Mang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widowControl w:val="0"/>
      <w:tabs>
        <w:tab w:val="num" w:pos="0"/>
      </w:tabs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0"/>
    <w:qFormat/>
    <w:pPr>
      <w:tabs>
        <w:tab w:val="num" w:pos="0"/>
      </w:tabs>
      <w:spacing w:before="280" w:after="280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Calibri" w:hAnsi="Times New Roman" w:cs="Times New Roman"/>
      <w:color w:val="000000"/>
      <w:sz w:val="20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hAnsi="Times New Roman" w:cs="Times New Roman"/>
    </w:rPr>
  </w:style>
  <w:style w:type="character" w:customStyle="1" w:styleId="WW8Num18z0">
    <w:name w:val="WW8Num18z0"/>
    <w:qFormat/>
    <w:rPr>
      <w:sz w:val="24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1z0">
    <w:name w:val="WW8Num21z0"/>
    <w:qFormat/>
    <w:rPr>
      <w:sz w:val="24"/>
    </w:rPr>
  </w:style>
  <w:style w:type="character" w:customStyle="1" w:styleId="WW8Num22z0">
    <w:name w:val="WW8Num22z0"/>
    <w:qFormat/>
  </w:style>
  <w:style w:type="character" w:customStyle="1" w:styleId="WW8Num23z0">
    <w:name w:val="WW8Num23z0"/>
    <w:qFormat/>
  </w:style>
  <w:style w:type="character" w:customStyle="1" w:styleId="WW8Num26z0">
    <w:name w:val="WW8Num26z0"/>
    <w:qFormat/>
    <w:rPr>
      <w:sz w:val="24"/>
    </w:rPr>
  </w:style>
  <w:style w:type="character" w:customStyle="1" w:styleId="WW8Num26z1">
    <w:name w:val="WW8Num26z1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  <w:rPr>
      <w:rFonts w:ascii="Times New Roman" w:hAnsi="Times New Roman" w:cs="Times New Roman"/>
    </w:rPr>
  </w:style>
  <w:style w:type="character" w:customStyle="1" w:styleId="WW8Num29z0">
    <w:name w:val="WW8Num29z0"/>
    <w:qFormat/>
    <w:rPr>
      <w:rFonts w:ascii="Symbol" w:hAnsi="Symbol" w:cs="Symbol"/>
    </w:rPr>
  </w:style>
  <w:style w:type="character" w:customStyle="1" w:styleId="WW8Num29z1">
    <w:name w:val="WW8Num29z1"/>
    <w:qFormat/>
    <w:rPr>
      <w:rFonts w:ascii="Courier New" w:hAnsi="Courier New" w:cs="Times New Roman"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St14z0">
    <w:name w:val="WW8NumSt14z0"/>
    <w:qFormat/>
    <w:rPr>
      <w:rFonts w:ascii="Symbol" w:hAnsi="Symbol" w:cs="Symbol"/>
    </w:rPr>
  </w:style>
  <w:style w:type="character" w:customStyle="1" w:styleId="30">
    <w:name w:val="Основной текст 3 Знак"/>
    <w:qFormat/>
    <w:rPr>
      <w:rFonts w:ascii="Times New Roman" w:eastAsia="Times New Roman" w:hAnsi="Times New Roman" w:cs="Times New Roman"/>
      <w:b/>
      <w:i/>
      <w:sz w:val="28"/>
      <w:szCs w:val="24"/>
      <w:u w:val="single"/>
    </w:rPr>
  </w:style>
  <w:style w:type="character" w:customStyle="1" w:styleId="2">
    <w:name w:val="Основной текст с отступом 2 Знак"/>
    <w:basedOn w:val="a1"/>
    <w:qFormat/>
  </w:style>
  <w:style w:type="character" w:customStyle="1" w:styleId="31">
    <w:name w:val="Основной текст с отступом 3 Знак"/>
    <w:qFormat/>
    <w:rPr>
      <w:sz w:val="16"/>
      <w:szCs w:val="16"/>
    </w:rPr>
  </w:style>
  <w:style w:type="character" w:customStyle="1" w:styleId="10">
    <w:name w:val="Заголовок 1 Знак"/>
    <w:qFormat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32">
    <w:name w:val="Заголовок 3 Знак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20">
    <w:name w:val="Основной текст 2 Знак"/>
    <w:basedOn w:val="a1"/>
    <w:qFormat/>
  </w:style>
  <w:style w:type="character" w:customStyle="1" w:styleId="a4">
    <w:name w:val="Цветовое выделение"/>
    <w:qFormat/>
    <w:rPr>
      <w:b/>
      <w:color w:val="000080"/>
    </w:rPr>
  </w:style>
  <w:style w:type="character" w:customStyle="1" w:styleId="a5">
    <w:name w:val="Название Знак"/>
    <w:qFormat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Верхний колонтитул Знак"/>
    <w:basedOn w:val="a1"/>
    <w:qFormat/>
  </w:style>
  <w:style w:type="character" w:customStyle="1" w:styleId="a7">
    <w:name w:val="Нижний колонтитул Знак"/>
    <w:basedOn w:val="a1"/>
    <w:qFormat/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FontStyle13">
    <w:name w:val="Font Style13"/>
    <w:qFormat/>
    <w:rPr>
      <w:rFonts w:ascii="Times New Roman" w:hAnsi="Times New Roman" w:cs="Times New Roman"/>
      <w:sz w:val="16"/>
      <w:szCs w:val="16"/>
    </w:rPr>
  </w:style>
  <w:style w:type="character" w:customStyle="1" w:styleId="a9">
    <w:name w:val="Основной текст с отступом Знак"/>
    <w:basedOn w:val="a1"/>
    <w:qFormat/>
  </w:style>
  <w:style w:type="character" w:styleId="aa">
    <w:name w:val="Strong"/>
    <w:qFormat/>
    <w:rPr>
      <w:b/>
      <w:bCs/>
    </w:rPr>
  </w:style>
  <w:style w:type="character" w:customStyle="1" w:styleId="ab">
    <w:name w:val="Текст концевой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c">
    <w:name w:val="Символ концевой сноски"/>
    <w:qFormat/>
    <w:rPr>
      <w:vertAlign w:val="superscript"/>
    </w:rPr>
  </w:style>
  <w:style w:type="character" w:customStyle="1" w:styleId="ad">
    <w:name w:val="Текст сноски Знак"/>
    <w:qFormat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e">
    <w:name w:val="Символ сноски"/>
    <w:qFormat/>
    <w:rPr>
      <w:vertAlign w:val="superscript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6"/>
      <w:szCs w:val="26"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Гипертекстовая ссылка"/>
    <w:qFormat/>
    <w:rPr>
      <w:rFonts w:cs="Times New Roman"/>
      <w:b/>
      <w:bCs/>
      <w:color w:val="008000"/>
    </w:rPr>
  </w:style>
  <w:style w:type="character" w:styleId="af1">
    <w:name w:val="page number"/>
    <w:basedOn w:val="a1"/>
  </w:style>
  <w:style w:type="character" w:styleId="af2">
    <w:name w:val="annotation reference"/>
    <w:qFormat/>
    <w:rPr>
      <w:sz w:val="16"/>
      <w:szCs w:val="16"/>
    </w:rPr>
  </w:style>
  <w:style w:type="character" w:customStyle="1" w:styleId="af3">
    <w:name w:val="Текст примечания Знак"/>
    <w:qFormat/>
    <w:rPr>
      <w:sz w:val="20"/>
      <w:szCs w:val="20"/>
    </w:rPr>
  </w:style>
  <w:style w:type="character" w:customStyle="1" w:styleId="af4">
    <w:name w:val="Тема примечания Знак"/>
    <w:qFormat/>
    <w:rPr>
      <w:b/>
      <w:bCs/>
      <w:sz w:val="20"/>
      <w:szCs w:val="20"/>
    </w:rPr>
  </w:style>
  <w:style w:type="paragraph" w:customStyle="1" w:styleId="af5">
    <w:name w:val="Заголовок"/>
    <w:basedOn w:val="a"/>
    <w:next w:val="a0"/>
    <w:qFormat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paragraph" w:styleId="a0">
    <w:name w:val="Body Text"/>
    <w:basedOn w:val="a"/>
    <w:pPr>
      <w:spacing w:after="140"/>
    </w:pPr>
  </w:style>
  <w:style w:type="paragraph" w:styleId="af6">
    <w:name w:val="List"/>
    <w:basedOn w:val="a0"/>
    <w:rPr>
      <w:rFonts w:ascii="PT Astra Serif" w:hAnsi="PT Astra Serif" w:cs="Mang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af8">
    <w:name w:val="index heading"/>
    <w:basedOn w:val="a"/>
    <w:qFormat/>
    <w:pPr>
      <w:suppressLineNumbers/>
    </w:pPr>
    <w:rPr>
      <w:rFonts w:ascii="PT Astra Serif" w:hAnsi="PT Astra Serif" w:cs="Mangal"/>
    </w:rPr>
  </w:style>
  <w:style w:type="paragraph" w:styleId="33">
    <w:name w:val="Body Text 3"/>
    <w:basedOn w:val="a"/>
    <w:qFormat/>
    <w:pPr>
      <w:keepNext/>
      <w:spacing w:after="0" w:line="240" w:lineRule="auto"/>
      <w:jc w:val="both"/>
    </w:pPr>
    <w:rPr>
      <w:rFonts w:ascii="Times New Roman" w:eastAsia="Times New Roman" w:hAnsi="Times New Roman"/>
      <w:b/>
      <w:i/>
      <w:sz w:val="28"/>
      <w:szCs w:val="24"/>
      <w:u w:val="single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styleId="34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Calibri" w:eastAsia="Times New Roman" w:hAnsi="Calibri" w:cs="Calibri"/>
      <w:b/>
      <w:bCs/>
      <w:sz w:val="22"/>
      <w:szCs w:val="22"/>
      <w:lang w:eastAsia="zh-CN"/>
    </w:rPr>
  </w:style>
  <w:style w:type="paragraph" w:customStyle="1" w:styleId="af9">
    <w:name w:val="Прижатый влево"/>
    <w:basedOn w:val="a"/>
    <w:next w:val="a"/>
    <w:qFormat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22">
    <w:name w:val="Body Text 2"/>
    <w:basedOn w:val="a"/>
    <w:qFormat/>
    <w:pPr>
      <w:spacing w:after="120" w:line="480" w:lineRule="auto"/>
    </w:pPr>
  </w:style>
  <w:style w:type="paragraph" w:customStyle="1" w:styleId="afa">
    <w:name w:val="Нормальный (таблица)"/>
    <w:basedOn w:val="a"/>
    <w:next w:val="a"/>
    <w:qFormat/>
    <w:pPr>
      <w:widowControl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b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c">
    <w:name w:val="header"/>
    <w:basedOn w:val="a"/>
    <w:pPr>
      <w:spacing w:after="0" w:line="240" w:lineRule="auto"/>
    </w:pPr>
  </w:style>
  <w:style w:type="paragraph" w:styleId="afd">
    <w:name w:val="footer"/>
    <w:basedOn w:val="a"/>
    <w:pPr>
      <w:spacing w:after="0" w:line="240" w:lineRule="auto"/>
    </w:pPr>
  </w:style>
  <w:style w:type="paragraph" w:styleId="afe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Times New Roman" w:hAnsi="Courier New" w:cs="Courier New"/>
      <w:lang w:eastAsia="zh-CN"/>
    </w:rPr>
  </w:style>
  <w:style w:type="paragraph" w:customStyle="1" w:styleId="aff">
    <w:name w:val="Абзац с отсуп"/>
    <w:basedOn w:val="a"/>
    <w:qFormat/>
    <w:pPr>
      <w:spacing w:before="120" w:after="0" w:line="360" w:lineRule="exact"/>
      <w:ind w:firstLine="720"/>
      <w:jc w:val="both"/>
    </w:pPr>
    <w:rPr>
      <w:rFonts w:ascii="Times New Roman" w:eastAsia="Times New Roman" w:hAnsi="Times New Roman"/>
      <w:sz w:val="28"/>
      <w:szCs w:val="28"/>
      <w:lang w:val="en-US"/>
    </w:rPr>
  </w:style>
  <w:style w:type="paragraph" w:customStyle="1" w:styleId="11">
    <w:name w:val="Стиль1"/>
    <w:basedOn w:val="a"/>
    <w:qFormat/>
    <w:pPr>
      <w:spacing w:after="0" w:line="240" w:lineRule="auto"/>
    </w:pPr>
    <w:rPr>
      <w:rFonts w:ascii="Times New Roman" w:eastAsia="Times New Roman" w:hAnsi="Times New Roman"/>
      <w:sz w:val="28"/>
      <w:szCs w:val="20"/>
    </w:rPr>
  </w:style>
  <w:style w:type="paragraph" w:styleId="aff0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1">
    <w:name w:val="List Paragraph"/>
    <w:basedOn w:val="a"/>
    <w:link w:val="aff2"/>
    <w:uiPriority w:val="34"/>
    <w:qFormat/>
    <w:pPr>
      <w:ind w:left="720"/>
      <w:contextualSpacing/>
    </w:pPr>
    <w:rPr>
      <w:rFonts w:eastAsia="Times New Roman"/>
    </w:rPr>
  </w:style>
  <w:style w:type="paragraph" w:styleId="aff3">
    <w:name w:val="Body Text Indent"/>
    <w:basedOn w:val="a"/>
    <w:pPr>
      <w:spacing w:after="120"/>
      <w:ind w:left="283"/>
    </w:pPr>
  </w:style>
  <w:style w:type="paragraph" w:customStyle="1" w:styleId="NormalWeb1">
    <w:name w:val="Normal (Web)1"/>
    <w:basedOn w:val="a"/>
    <w:qFormat/>
    <w:pPr>
      <w:spacing w:before="100" w:after="100" w:line="288" w:lineRule="auto"/>
      <w:ind w:firstLine="567"/>
      <w:jc w:val="both"/>
      <w:textAlignment w:val="baseline"/>
    </w:pPr>
    <w:rPr>
      <w:rFonts w:ascii="Times New Roman" w:eastAsia="Times New Roman" w:hAnsi="Times New Roman"/>
      <w:sz w:val="28"/>
      <w:szCs w:val="28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rFonts w:eastAsia="Times New Roman"/>
    </w:rPr>
  </w:style>
  <w:style w:type="paragraph" w:customStyle="1" w:styleId="Iauiue">
    <w:name w:val="Iau?iue"/>
    <w:qFormat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paragraph" w:customStyle="1" w:styleId="ConsPlusNormal">
    <w:name w:val="ConsPlusNormal"/>
    <w:qFormat/>
    <w:pPr>
      <w:widowControl w:val="0"/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paragraph" w:styleId="aff4">
    <w:name w:val="end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styleId="aff5">
    <w:name w:val="footnote text"/>
    <w:basedOn w:val="a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paragraph" w:customStyle="1" w:styleId="13">
    <w:name w:val="1"/>
    <w:basedOn w:val="a"/>
    <w:qFormat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aff6">
    <w:name w:val="Знак Знак Знак Знак Знак Знак"/>
    <w:basedOn w:val="a"/>
    <w:qFormat/>
    <w:pPr>
      <w:spacing w:before="280" w:after="280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ff7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f8">
    <w:name w:val="annotation subject"/>
    <w:basedOn w:val="aff7"/>
    <w:next w:val="aff7"/>
    <w:qFormat/>
    <w:rPr>
      <w:b/>
      <w:bCs/>
    </w:rPr>
  </w:style>
  <w:style w:type="paragraph" w:customStyle="1" w:styleId="Style6">
    <w:name w:val="Style6"/>
    <w:basedOn w:val="a"/>
    <w:qFormat/>
    <w:pPr>
      <w:widowControl w:val="0"/>
      <w:spacing w:after="0" w:line="484" w:lineRule="exact"/>
      <w:ind w:firstLine="71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aff9">
    <w:name w:val="Содержимое таблицы"/>
    <w:basedOn w:val="a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affb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23">
    <w:name w:val="Абзац списка2"/>
    <w:basedOn w:val="a"/>
    <w:link w:val="ListParagraphChar"/>
    <w:rsid w:val="00B42987"/>
    <w:pPr>
      <w:ind w:left="720"/>
      <w:contextualSpacing/>
    </w:pPr>
    <w:rPr>
      <w:lang w:eastAsia="en-US"/>
    </w:rPr>
  </w:style>
  <w:style w:type="character" w:customStyle="1" w:styleId="ListParagraphChar">
    <w:name w:val="List Paragraph Char"/>
    <w:link w:val="23"/>
    <w:locked/>
    <w:rsid w:val="00B42987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ffc">
    <w:name w:val="Основной текст_"/>
    <w:link w:val="14"/>
    <w:locked/>
    <w:rsid w:val="009A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c"/>
    <w:rsid w:val="009A6542"/>
    <w:pPr>
      <w:widowControl w:val="0"/>
      <w:shd w:val="clear" w:color="auto" w:fill="FFFFFF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5">
    <w:name w:val="Основной текст (5)"/>
    <w:link w:val="51"/>
    <w:uiPriority w:val="99"/>
    <w:locked/>
    <w:rsid w:val="007A1C19"/>
    <w:rPr>
      <w:rFonts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7A1C19"/>
    <w:pPr>
      <w:shd w:val="clear" w:color="auto" w:fill="FFFFFF"/>
      <w:spacing w:after="720" w:line="326" w:lineRule="exact"/>
      <w:jc w:val="both"/>
    </w:pPr>
    <w:rPr>
      <w:rFonts w:ascii="PT Astra Serif" w:eastAsia="NSimSun" w:hAnsi="PT Astra Serif"/>
      <w:sz w:val="28"/>
      <w:szCs w:val="28"/>
      <w:lang w:eastAsia="ru-RU"/>
    </w:rPr>
  </w:style>
  <w:style w:type="character" w:customStyle="1" w:styleId="35">
    <w:name w:val="Основной текст (3)"/>
    <w:link w:val="310"/>
    <w:uiPriority w:val="99"/>
    <w:locked/>
    <w:rsid w:val="00D03DFA"/>
    <w:rPr>
      <w:rFonts w:cs="Times New Roman"/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5"/>
    <w:uiPriority w:val="99"/>
    <w:rsid w:val="00D03DFA"/>
    <w:pPr>
      <w:shd w:val="clear" w:color="auto" w:fill="FFFFFF"/>
      <w:spacing w:after="0" w:line="240" w:lineRule="atLeast"/>
    </w:pPr>
    <w:rPr>
      <w:rFonts w:ascii="PT Astra Serif" w:eastAsia="NSimSun" w:hAnsi="PT Astra Serif"/>
      <w:sz w:val="28"/>
      <w:szCs w:val="28"/>
      <w:lang w:eastAsia="ru-RU"/>
    </w:rPr>
  </w:style>
  <w:style w:type="table" w:styleId="affd">
    <w:name w:val="Table Grid"/>
    <w:basedOn w:val="a2"/>
    <w:uiPriority w:val="59"/>
    <w:rsid w:val="00943F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e">
    <w:name w:val="No Spacing"/>
    <w:link w:val="afff"/>
    <w:uiPriority w:val="99"/>
    <w:qFormat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f">
    <w:name w:val="Без интервала Знак"/>
    <w:link w:val="affe"/>
    <w:uiPriority w:val="99"/>
    <w:locked/>
    <w:rsid w:val="00E42A9A"/>
    <w:rPr>
      <w:rFonts w:ascii="Calibri" w:eastAsia="Times New Roman" w:hAnsi="Calibri" w:cs="Times New Roman"/>
      <w:sz w:val="22"/>
      <w:szCs w:val="22"/>
    </w:rPr>
  </w:style>
  <w:style w:type="character" w:customStyle="1" w:styleId="aff2">
    <w:name w:val="Абзац списка Знак"/>
    <w:link w:val="aff1"/>
    <w:uiPriority w:val="34"/>
    <w:locked/>
    <w:rsid w:val="004C24FB"/>
    <w:rPr>
      <w:rFonts w:ascii="Calibri" w:eastAsia="Times New Roman" w:hAnsi="Calibri" w:cs="Times New Roman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estrecy-rt.ru/news/date/list/13-04-2025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estrecy-rt.ru/news/date/list/22-04-2025" TargetMode="External"/><Relationship Id="rId17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triash@tatar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strecy-rt.ru/news/widget/list/protivodeystvie-korruptsii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estreci.tatarstan.ru/rus/resheniya-soveta-rayona.htm?pub_id=1864409" TargetMode="External"/><Relationship Id="rId10" Type="http://schemas.openxmlformats.org/officeDocument/2006/relationships/hyperlink" Target="http://pestreci.tatar.ru/rus/anticor/ae.htm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atarstan.ru/regulation" TargetMode="External"/><Relationship Id="rId14" Type="http://schemas.openxmlformats.org/officeDocument/2006/relationships/hyperlink" Target="https://pestrecy-rt.ru/news/date/list/21-03-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43C6A-B96E-48E8-AC78-8A39BFCD7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17</Pages>
  <Words>6016</Words>
  <Characters>34292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40228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Наталья</dc:creator>
  <cp:keywords/>
  <dc:description/>
  <cp:lastModifiedBy>ICL-RAY</cp:lastModifiedBy>
  <cp:revision>2</cp:revision>
  <cp:lastPrinted>2024-03-30T06:58:00Z</cp:lastPrinted>
  <dcterms:created xsi:type="dcterms:W3CDTF">2018-09-17T11:37:00Z</dcterms:created>
  <dcterms:modified xsi:type="dcterms:W3CDTF">2025-05-23T10:35:00Z</dcterms:modified>
  <dc:language>ru-RU</dc:language>
</cp:coreProperties>
</file>