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Можно ли спилить дерево на собственном участке?</w:t>
      </w:r>
    </w:p>
    <w:p w14:paraId="02000000">
      <w:pPr>
        <w:pStyle w:val="Style_1"/>
        <w:widowControl w:val="1"/>
        <w:ind/>
        <w:jc w:val="both"/>
        <w:rPr>
          <w:b w:val="1"/>
          <w:color w:val="000000"/>
        </w:rPr>
      </w:pPr>
    </w:p>
    <w:p w14:paraId="03000000">
      <w:pPr>
        <w:pStyle w:val="Style_1"/>
        <w:widowControl w:val="1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В российском законодательстве не имеется правового акта, в котором бы содержался конкретный перечень легального спила деревьев на собственном участке.</w:t>
      </w:r>
    </w:p>
    <w:p w14:paraId="04000000">
      <w:pPr>
        <w:pStyle w:val="Style_1"/>
        <w:widowControl w:val="1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Поэтому при возникновении необходимости рубки дерева на своем участке следует исходить из положений Земельного, Гражданского, Лесного, Водного кодексов Российской Федерации, а также нормативно-правовых актов регионального и местного значения, регламентирующие порядок рубки деревьев.</w:t>
      </w:r>
    </w:p>
    <w:p w14:paraId="05000000">
      <w:pPr>
        <w:pStyle w:val="Style_1"/>
        <w:widowControl w:val="1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Какие деревья можно срубить на собственном без получения разрешения?</w:t>
      </w:r>
    </w:p>
    <w:p w14:paraId="06000000">
      <w:pPr>
        <w:pStyle w:val="Style_1"/>
        <w:widowControl w:val="1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Однозначно не требуется разрешения на спиливание плодовых деревьев и кустарников на собственном участке.</w:t>
      </w:r>
    </w:p>
    <w:p w14:paraId="07000000">
      <w:pPr>
        <w:pStyle w:val="Style_1"/>
        <w:widowControl w:val="1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Законодательство не содержит запрета на рубку деревьев и кустарников на землях сельскохозяйственного назначения, предоставленных для индивидуального жилищного строительства, гаражного строительства, ведения личного подсобного хозяйства, садоводства, огородничества. </w:t>
      </w:r>
    </w:p>
    <w:p w14:paraId="08000000">
      <w:pPr>
        <w:pStyle w:val="Style_1"/>
        <w:widowControl w:val="1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Но спилить без разрешения неплодовое дерево, растущее на вашем участке, возможно при следующих условиях:</w:t>
      </w:r>
    </w:p>
    <w:p w14:paraId="09000000">
      <w:pPr>
        <w:pStyle w:val="Style_1"/>
        <w:widowControl w:val="1"/>
        <w:numPr>
          <w:ilvl w:val="0"/>
          <w:numId w:val="1"/>
        </w:numPr>
        <w:ind/>
        <w:jc w:val="both"/>
        <w:rPr>
          <w:b w:val="0"/>
          <w:color w:val="000000"/>
        </w:rPr>
      </w:pPr>
      <w:r>
        <w:rPr>
          <w:b w:val="0"/>
          <w:color w:val="000000"/>
        </w:rPr>
        <w:t>возраст дерева не выше разрешенного показателя;</w:t>
      </w:r>
    </w:p>
    <w:p w14:paraId="0A000000">
      <w:pPr>
        <w:pStyle w:val="Style_1"/>
        <w:widowControl w:val="1"/>
        <w:numPr>
          <w:ilvl w:val="0"/>
          <w:numId w:val="2"/>
        </w:numPr>
        <w:ind/>
        <w:jc w:val="both"/>
        <w:rPr>
          <w:b w:val="0"/>
          <w:color w:val="000000"/>
        </w:rPr>
      </w:pPr>
      <w:r>
        <w:rPr>
          <w:b w:val="0"/>
          <w:color w:val="000000"/>
        </w:rPr>
        <w:t>спиливаются единичные деревья (не группа или делянка);</w:t>
      </w:r>
    </w:p>
    <w:p w14:paraId="0B000000">
      <w:pPr>
        <w:pStyle w:val="Style_1"/>
        <w:widowControl w:val="1"/>
        <w:numPr>
          <w:ilvl w:val="0"/>
          <w:numId w:val="3"/>
        </w:numPr>
        <w:ind/>
        <w:jc w:val="both"/>
        <w:rPr>
          <w:b w:val="0"/>
          <w:color w:val="000000"/>
        </w:rPr>
      </w:pPr>
      <w:r>
        <w:rPr>
          <w:b w:val="0"/>
          <w:color w:val="000000"/>
        </w:rPr>
        <w:t>участок не граничит с лесом и с зоной обитания животных, занесенных в Красную книгу;</w:t>
      </w:r>
    </w:p>
    <w:p w14:paraId="0C000000">
      <w:pPr>
        <w:pStyle w:val="Style_1"/>
        <w:widowControl w:val="1"/>
        <w:numPr>
          <w:ilvl w:val="0"/>
          <w:numId w:val="3"/>
        </w:numPr>
        <w:ind/>
        <w:jc w:val="both"/>
        <w:rPr>
          <w:b w:val="0"/>
          <w:color w:val="000000"/>
        </w:rPr>
      </w:pPr>
      <w:r>
        <w:rPr>
          <w:b w:val="0"/>
          <w:color w:val="000000"/>
        </w:rPr>
        <w:t>дерево не относится к редким или ценным породам (их список определяют органы местного самоуправления).</w:t>
      </w:r>
    </w:p>
    <w:p w14:paraId="0D000000">
      <w:pPr>
        <w:pStyle w:val="Style_1"/>
        <w:widowControl w:val="1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Во всех других случаях следует обратиться в орган местного самоуправления (Исполнительный комитет муниципального района, сельского поселения) с заявлением о получении разрешения на рубку насаждений.</w:t>
      </w:r>
    </w:p>
    <w:p w14:paraId="0E000000">
      <w:pPr>
        <w:pStyle w:val="Style_1"/>
        <w:widowControl w:val="1"/>
        <w:ind w:firstLine="0"/>
        <w:jc w:val="both"/>
        <w:rPr>
          <w:b w:val="0"/>
          <w:color w:val="000000"/>
        </w:rPr>
      </w:pPr>
    </w:p>
    <w:p w14:paraId="0F000000">
      <w:pPr>
        <w:pStyle w:val="Style_1"/>
        <w:widowControl w:val="1"/>
        <w:ind w:firstLine="0"/>
        <w:jc w:val="both"/>
        <w:rPr>
          <w:b w:val="0"/>
          <w:color w:val="000000"/>
        </w:rPr>
      </w:pPr>
    </w:p>
    <w:p w14:paraId="10000000">
      <w:pPr>
        <w:pStyle w:val="Style_1"/>
        <w:widowControl w:val="1"/>
        <w:ind w:firstLine="0"/>
        <w:jc w:val="both"/>
        <w:rPr>
          <w:b w:val="0"/>
          <w:color w:val="000000"/>
        </w:rPr>
      </w:pPr>
      <w:r>
        <w:rPr>
          <w:b w:val="0"/>
          <w:color w:val="000000"/>
        </w:rPr>
        <w:t>Татарская природоохранная межрайонная прокуратура</w:t>
      </w:r>
    </w:p>
    <w:p w14:paraId="11000000">
      <w:pPr>
        <w:pStyle w:val="Style_1"/>
        <w:widowControl w:val="1"/>
        <w:ind w:firstLine="709"/>
        <w:jc w:val="both"/>
        <w:rPr>
          <w:b w:val="0"/>
          <w:color w:val="000000"/>
        </w:rPr>
      </w:pPr>
    </w:p>
    <w:p w14:paraId="12000000">
      <w:pPr>
        <w:pStyle w:val="Style_1"/>
        <w:widowControl w:val="1"/>
        <w:ind w:firstLine="709"/>
        <w:jc w:val="both"/>
        <w:rPr>
          <w:b w:val="0"/>
          <w:color w:val="000000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2026-02-17T12:23:36Z</dcterms:created>
  <dcterms:modified xsi:type="dcterms:W3CDTF">2026-02-18T07:26:38Z</dcterms:modified>
</cp:coreProperties>
</file>