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F8" w:rsidRPr="001B2881" w:rsidRDefault="00BB02F8" w:rsidP="00BB02F8">
      <w:pPr>
        <w:pStyle w:val="affff3"/>
        <w:jc w:val="center"/>
        <w:rPr>
          <w:rFonts w:ascii="Arial" w:hAnsi="Arial" w:cs="Arial"/>
          <w:sz w:val="24"/>
          <w:szCs w:val="24"/>
        </w:rPr>
      </w:pPr>
      <w:r w:rsidRPr="001B2881">
        <w:rPr>
          <w:rFonts w:ascii="Arial" w:hAnsi="Arial" w:cs="Arial"/>
          <w:sz w:val="24"/>
          <w:szCs w:val="24"/>
        </w:rPr>
        <w:t xml:space="preserve">Восьмое заседание Совета Пестречинского муниципального района </w:t>
      </w:r>
    </w:p>
    <w:p w:rsidR="00BB02F8" w:rsidRPr="001B2881" w:rsidRDefault="00BB02F8" w:rsidP="00BB02F8">
      <w:pPr>
        <w:pStyle w:val="affff3"/>
        <w:jc w:val="center"/>
        <w:rPr>
          <w:rFonts w:ascii="Arial" w:hAnsi="Arial" w:cs="Arial"/>
          <w:sz w:val="24"/>
          <w:szCs w:val="24"/>
        </w:rPr>
      </w:pPr>
      <w:r w:rsidRPr="001B2881">
        <w:rPr>
          <w:rFonts w:ascii="Arial" w:hAnsi="Arial" w:cs="Arial"/>
          <w:sz w:val="24"/>
          <w:szCs w:val="24"/>
        </w:rPr>
        <w:t>Республики Татарстан четвертого созыва</w:t>
      </w:r>
    </w:p>
    <w:p w:rsidR="00BB02F8" w:rsidRPr="001B2881" w:rsidRDefault="00BB02F8" w:rsidP="00BB02F8">
      <w:pPr>
        <w:pStyle w:val="affff3"/>
        <w:jc w:val="center"/>
        <w:rPr>
          <w:rFonts w:ascii="Arial" w:hAnsi="Arial" w:cs="Arial"/>
          <w:sz w:val="24"/>
          <w:szCs w:val="24"/>
        </w:rPr>
      </w:pPr>
    </w:p>
    <w:p w:rsidR="00BB02F8" w:rsidRPr="001B2881" w:rsidRDefault="00BB02F8" w:rsidP="00BB02F8">
      <w:pPr>
        <w:pStyle w:val="affff3"/>
        <w:jc w:val="center"/>
        <w:rPr>
          <w:rFonts w:ascii="Arial" w:hAnsi="Arial" w:cs="Arial"/>
          <w:sz w:val="24"/>
          <w:szCs w:val="24"/>
        </w:rPr>
      </w:pPr>
      <w:r w:rsidRPr="001B2881">
        <w:rPr>
          <w:rFonts w:ascii="Arial" w:hAnsi="Arial" w:cs="Arial"/>
          <w:sz w:val="24"/>
          <w:szCs w:val="24"/>
        </w:rPr>
        <w:t>РЕШЕНИЕ</w:t>
      </w:r>
    </w:p>
    <w:p w:rsidR="00BB02F8" w:rsidRPr="001B2881" w:rsidRDefault="00BB02F8" w:rsidP="00BB02F8">
      <w:pPr>
        <w:pStyle w:val="affff3"/>
        <w:jc w:val="center"/>
        <w:rPr>
          <w:rFonts w:ascii="Arial" w:hAnsi="Arial" w:cs="Arial"/>
          <w:sz w:val="24"/>
          <w:szCs w:val="24"/>
        </w:rPr>
      </w:pPr>
      <w:r w:rsidRPr="001B2881">
        <w:rPr>
          <w:rFonts w:ascii="Arial" w:hAnsi="Arial" w:cs="Arial"/>
          <w:sz w:val="24"/>
          <w:szCs w:val="24"/>
        </w:rPr>
        <w:t>Совета Пестречинского муниципального района</w:t>
      </w:r>
    </w:p>
    <w:p w:rsidR="00BB02F8" w:rsidRPr="001B2881" w:rsidRDefault="00BB02F8" w:rsidP="00BB02F8">
      <w:pPr>
        <w:pStyle w:val="affff3"/>
        <w:jc w:val="center"/>
        <w:rPr>
          <w:rFonts w:ascii="Arial" w:hAnsi="Arial" w:cs="Arial"/>
          <w:sz w:val="24"/>
          <w:szCs w:val="24"/>
        </w:rPr>
      </w:pPr>
      <w:r w:rsidRPr="001B2881">
        <w:rPr>
          <w:rFonts w:ascii="Arial" w:hAnsi="Arial" w:cs="Arial"/>
          <w:sz w:val="24"/>
          <w:szCs w:val="24"/>
        </w:rPr>
        <w:t>Республики Татарстан</w:t>
      </w:r>
    </w:p>
    <w:p w:rsidR="00BB02F8" w:rsidRPr="001B2881" w:rsidRDefault="00BB02F8" w:rsidP="00BB02F8">
      <w:pPr>
        <w:pStyle w:val="affff3"/>
        <w:jc w:val="center"/>
        <w:rPr>
          <w:rFonts w:ascii="Arial" w:hAnsi="Arial" w:cs="Arial"/>
          <w:sz w:val="24"/>
          <w:szCs w:val="24"/>
        </w:rPr>
      </w:pPr>
    </w:p>
    <w:p w:rsidR="00BB02F8" w:rsidRPr="001B2881" w:rsidRDefault="00D15F8F" w:rsidP="00BB02F8">
      <w:pPr>
        <w:pStyle w:val="affff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от__________________</w:t>
      </w:r>
      <w:r w:rsidR="00BB02F8" w:rsidRPr="001B2881">
        <w:rPr>
          <w:rFonts w:ascii="Arial" w:hAnsi="Arial" w:cs="Arial"/>
          <w:sz w:val="24"/>
          <w:szCs w:val="24"/>
        </w:rPr>
        <w:t xml:space="preserve">2021 года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№_____</w:t>
      </w:r>
      <w:bookmarkStart w:id="0" w:name="_GoBack"/>
      <w:bookmarkEnd w:id="0"/>
    </w:p>
    <w:p w:rsidR="00BB02F8" w:rsidRPr="001B2881" w:rsidRDefault="00BB02F8" w:rsidP="003720A5">
      <w:pPr>
        <w:ind w:right="4812" w:firstLine="0"/>
      </w:pPr>
    </w:p>
    <w:p w:rsidR="00C312FB" w:rsidRPr="001B2881" w:rsidRDefault="00BB02F8" w:rsidP="00BB02F8">
      <w:pPr>
        <w:ind w:right="4529" w:firstLine="0"/>
      </w:pPr>
      <w:r w:rsidRPr="001B2881">
        <w:t xml:space="preserve">О внесении изменений в Решение Совета Пестречинского муниципального района Республики Татарстан от 2 сентября 2020 года № 288 «О повышении размеров ежемесячного денежного вознаграждения глав муниципальных образований, заместителя главы муниципального района, председателя контрольно-счетной палаты и должностных окладов муниципальных служащих в </w:t>
      </w:r>
      <w:proofErr w:type="spellStart"/>
      <w:r w:rsidRPr="001B2881">
        <w:t>Пестречинском</w:t>
      </w:r>
      <w:proofErr w:type="spellEnd"/>
      <w:r w:rsidRPr="001B2881">
        <w:t xml:space="preserve"> муниципальном районе Республики Татарстан»</w:t>
      </w:r>
    </w:p>
    <w:p w:rsidR="00BB02F8" w:rsidRPr="001B2881" w:rsidRDefault="00BB02F8" w:rsidP="00974FC9">
      <w:pPr>
        <w:pStyle w:val="1"/>
        <w:spacing w:before="0" w:after="0"/>
        <w:ind w:firstLine="709"/>
        <w:jc w:val="both"/>
        <w:rPr>
          <w:b w:val="0"/>
          <w:color w:val="auto"/>
        </w:rPr>
      </w:pPr>
    </w:p>
    <w:p w:rsidR="00C312FB" w:rsidRPr="001B2881" w:rsidRDefault="0081716B" w:rsidP="00974FC9">
      <w:pPr>
        <w:pStyle w:val="1"/>
        <w:spacing w:before="0" w:after="0"/>
        <w:ind w:firstLine="709"/>
        <w:jc w:val="both"/>
        <w:rPr>
          <w:color w:val="auto"/>
        </w:rPr>
      </w:pPr>
      <w:proofErr w:type="gramStart"/>
      <w:r w:rsidRPr="001B2881">
        <w:rPr>
          <w:b w:val="0"/>
          <w:color w:val="auto"/>
        </w:rPr>
        <w:t xml:space="preserve">В соответствии с </w:t>
      </w:r>
      <w:hyperlink r:id="rId9" w:history="1">
        <w:r w:rsidRPr="001B2881">
          <w:rPr>
            <w:rStyle w:val="a4"/>
            <w:rFonts w:cs="Arial"/>
            <w:color w:val="auto"/>
          </w:rPr>
          <w:t>Федеральным законом</w:t>
        </w:r>
      </w:hyperlink>
      <w:r w:rsidRPr="001B2881">
        <w:rPr>
          <w:b w:val="0"/>
          <w:color w:val="auto"/>
        </w:rPr>
        <w:t xml:space="preserve"> от 2 марта 2007 года № 25-ФЗ «О муниципальной с</w:t>
      </w:r>
      <w:r w:rsidR="00BB02F8" w:rsidRPr="001B2881">
        <w:rPr>
          <w:b w:val="0"/>
          <w:color w:val="auto"/>
        </w:rPr>
        <w:t>лужбе в Российской Федерации», к</w:t>
      </w:r>
      <w:r w:rsidRPr="001B2881">
        <w:rPr>
          <w:b w:val="0"/>
          <w:color w:val="auto"/>
        </w:rPr>
        <w:t xml:space="preserve">одексом Республики Татарстан о муниципальной службе от 25 июня 2013 года № 50-ЗРТ, </w:t>
      </w:r>
      <w:r w:rsidR="00BB02F8" w:rsidRPr="001B2881">
        <w:rPr>
          <w:b w:val="0"/>
          <w:color w:val="auto"/>
        </w:rPr>
        <w:t>постановлением</w:t>
      </w:r>
      <w:r w:rsidRPr="001B2881">
        <w:rPr>
          <w:b w:val="0"/>
          <w:color w:val="auto"/>
        </w:rPr>
        <w:t xml:space="preserve"> Кабинета Министров Республики Татарстан от </w:t>
      </w:r>
      <w:r w:rsidR="00492D1E" w:rsidRPr="001B2881">
        <w:rPr>
          <w:b w:val="0"/>
          <w:color w:val="auto"/>
        </w:rPr>
        <w:t>28 марта 2018</w:t>
      </w:r>
      <w:r w:rsidRPr="001B2881">
        <w:rPr>
          <w:b w:val="0"/>
          <w:color w:val="auto"/>
        </w:rPr>
        <w:t xml:space="preserve"> № </w:t>
      </w:r>
      <w:r w:rsidR="00492D1E" w:rsidRPr="001B2881">
        <w:rPr>
          <w:b w:val="0"/>
          <w:color w:val="auto"/>
        </w:rPr>
        <w:t xml:space="preserve">182 </w:t>
      </w:r>
      <w:r w:rsidRPr="001B2881">
        <w:rPr>
          <w:b w:val="0"/>
          <w:color w:val="auto"/>
        </w:rPr>
        <w:t>«</w:t>
      </w:r>
      <w:r w:rsidR="00AC366B" w:rsidRPr="001B2881">
        <w:rPr>
          <w:b w:val="0"/>
          <w:color w:val="auto"/>
        </w:rPr>
        <w:t>О нормативах формирования расходов на оплату труда депутатов, выборных должностных лиц, местного самоуправления, осуществляющих свои полномочия на постоянной основе, председателей контрольно-счетных</w:t>
      </w:r>
      <w:proofErr w:type="gramEnd"/>
      <w:r w:rsidR="00AC366B" w:rsidRPr="001B2881">
        <w:rPr>
          <w:b w:val="0"/>
          <w:color w:val="auto"/>
        </w:rPr>
        <w:t xml:space="preserve"> органов муниципальных образований, муниципальных служащих в Республике Татарстан</w:t>
      </w:r>
      <w:r w:rsidRPr="001B2881">
        <w:rPr>
          <w:b w:val="0"/>
          <w:color w:val="auto"/>
        </w:rPr>
        <w:t xml:space="preserve">», </w:t>
      </w:r>
      <w:hyperlink r:id="rId10" w:history="1">
        <w:r w:rsidR="00BB02F8" w:rsidRPr="001B2881">
          <w:rPr>
            <w:rStyle w:val="a4"/>
            <w:rFonts w:cs="Arial"/>
            <w:color w:val="auto"/>
          </w:rPr>
          <w:t>у</w:t>
        </w:r>
        <w:r w:rsidRPr="001B2881">
          <w:rPr>
            <w:rStyle w:val="a4"/>
            <w:rFonts w:cs="Arial"/>
            <w:color w:val="auto"/>
          </w:rPr>
          <w:t>ставом</w:t>
        </w:r>
      </w:hyperlink>
      <w:r w:rsidRPr="001B2881">
        <w:rPr>
          <w:b w:val="0"/>
          <w:color w:val="auto"/>
        </w:rPr>
        <w:t xml:space="preserve"> Пестречинского муниципального района Республики Татарстан</w:t>
      </w:r>
      <w:r w:rsidR="00593333" w:rsidRPr="001B2881">
        <w:rPr>
          <w:b w:val="0"/>
          <w:color w:val="auto"/>
        </w:rPr>
        <w:t>, в целях обеспечения социальных гарантий муниципальных служащих, упорядочения и совершенствования оплаты труда, стимулирования их профессиональной служебной деятельности</w:t>
      </w:r>
      <w:r w:rsidRPr="001B2881">
        <w:rPr>
          <w:b w:val="0"/>
          <w:color w:val="auto"/>
        </w:rPr>
        <w:t xml:space="preserve"> </w:t>
      </w:r>
      <w:r w:rsidR="00C312FB" w:rsidRPr="001B2881">
        <w:rPr>
          <w:color w:val="auto"/>
        </w:rPr>
        <w:t xml:space="preserve">Совет </w:t>
      </w:r>
      <w:r w:rsidRPr="001B2881">
        <w:rPr>
          <w:color w:val="auto"/>
        </w:rPr>
        <w:t>Пестречинского</w:t>
      </w:r>
      <w:r w:rsidR="00C312FB" w:rsidRPr="001B2881">
        <w:rPr>
          <w:color w:val="auto"/>
        </w:rPr>
        <w:t xml:space="preserve"> муниципального района</w:t>
      </w:r>
      <w:r w:rsidR="004B43C3" w:rsidRPr="001B2881">
        <w:rPr>
          <w:color w:val="auto"/>
        </w:rPr>
        <w:t xml:space="preserve"> Республики Татарстан</w:t>
      </w:r>
      <w:r w:rsidR="007850A1" w:rsidRPr="001B2881">
        <w:rPr>
          <w:color w:val="auto"/>
        </w:rPr>
        <w:t xml:space="preserve"> </w:t>
      </w:r>
      <w:r w:rsidRPr="001B2881">
        <w:rPr>
          <w:color w:val="auto"/>
        </w:rPr>
        <w:t>решил</w:t>
      </w:r>
      <w:r w:rsidR="00C312FB" w:rsidRPr="001B2881">
        <w:rPr>
          <w:color w:val="auto"/>
        </w:rPr>
        <w:t>:</w:t>
      </w:r>
    </w:p>
    <w:p w:rsidR="00BB02F8" w:rsidRPr="001B2881" w:rsidRDefault="00BB02F8" w:rsidP="00BB02F8">
      <w:pPr>
        <w:pStyle w:val="1"/>
        <w:spacing w:before="0" w:after="0"/>
        <w:ind w:firstLine="709"/>
        <w:jc w:val="both"/>
        <w:rPr>
          <w:b w:val="0"/>
          <w:color w:val="auto"/>
        </w:rPr>
      </w:pPr>
      <w:r w:rsidRPr="001B2881">
        <w:rPr>
          <w:b w:val="0"/>
        </w:rPr>
        <w:t>1.</w:t>
      </w:r>
      <w:r w:rsidRPr="001B2881">
        <w:t xml:space="preserve"> </w:t>
      </w:r>
      <w:r w:rsidRPr="001B2881">
        <w:rPr>
          <w:b w:val="0"/>
          <w:color w:val="auto"/>
        </w:rPr>
        <w:t xml:space="preserve">Внести в решение Совета Пестречинского муниципального района Республики Татарстан </w:t>
      </w:r>
      <w:r w:rsidRPr="001B2881">
        <w:rPr>
          <w:b w:val="0"/>
        </w:rPr>
        <w:t xml:space="preserve">от 2 сентября 2020 года № 288 «О повышении размеров ежемесячного денежного вознаграждения глав муниципальных образований, заместителя главы муниципального района, председателя контрольно-счетной палаты и должностных окладов муниципальных служащих в </w:t>
      </w:r>
      <w:proofErr w:type="spellStart"/>
      <w:r w:rsidRPr="001B2881">
        <w:rPr>
          <w:b w:val="0"/>
        </w:rPr>
        <w:t>Пестречинском</w:t>
      </w:r>
      <w:proofErr w:type="spellEnd"/>
      <w:r w:rsidRPr="001B2881">
        <w:rPr>
          <w:b w:val="0"/>
        </w:rPr>
        <w:t xml:space="preserve"> муниципальном районе Республики Татарстан»</w:t>
      </w:r>
      <w:r w:rsidRPr="001B2881">
        <w:t xml:space="preserve"> </w:t>
      </w:r>
      <w:r w:rsidRPr="001B2881">
        <w:rPr>
          <w:b w:val="0"/>
          <w:color w:val="auto"/>
        </w:rPr>
        <w:t>следующие изменения:</w:t>
      </w:r>
    </w:p>
    <w:p w:rsidR="00BB02F8" w:rsidRPr="001B2881" w:rsidRDefault="00BB02F8" w:rsidP="00BB02F8">
      <w:r w:rsidRPr="001B2881">
        <w:t>1.1.</w:t>
      </w:r>
      <w:r w:rsidR="008829E2" w:rsidRPr="001B2881">
        <w:t xml:space="preserve"> Дополнить </w:t>
      </w:r>
      <w:r w:rsidR="0086438F" w:rsidRPr="001B2881">
        <w:t>пункт 2</w:t>
      </w:r>
      <w:r w:rsidR="005E5913" w:rsidRPr="001B2881">
        <w:t xml:space="preserve"> </w:t>
      </w:r>
      <w:r w:rsidR="0086438F" w:rsidRPr="001B2881">
        <w:t xml:space="preserve">абзацем вторым </w:t>
      </w:r>
      <w:r w:rsidR="005E5913" w:rsidRPr="001B2881">
        <w:t>следующего содержания:</w:t>
      </w:r>
    </w:p>
    <w:p w:rsidR="005E5913" w:rsidRPr="001B2881" w:rsidRDefault="005E5913" w:rsidP="005E5913">
      <w:pPr>
        <w:tabs>
          <w:tab w:val="left" w:pos="993"/>
        </w:tabs>
        <w:ind w:firstLine="709"/>
      </w:pPr>
      <w:r w:rsidRPr="001B2881">
        <w:t>«Установить, что размеры ежемесячного денежного вознаграждения, а также размеры ежемесячных и иных выплат глав муниципальных образований, заместителя главы муниципального района, председателя контрольно-счетной палаты подлежат округлению до целого рубля в сторону увеличения</w:t>
      </w:r>
      <w:proofErr w:type="gramStart"/>
      <w:r w:rsidRPr="001B2881">
        <w:t>.»;</w:t>
      </w:r>
    </w:p>
    <w:p w:rsidR="005E5913" w:rsidRPr="001B2881" w:rsidRDefault="005E5913" w:rsidP="005E5913">
      <w:pPr>
        <w:tabs>
          <w:tab w:val="left" w:pos="993"/>
        </w:tabs>
        <w:ind w:left="709" w:firstLine="0"/>
      </w:pPr>
      <w:proofErr w:type="gramEnd"/>
      <w:r w:rsidRPr="001B2881">
        <w:t xml:space="preserve">1.2. Дополнить </w:t>
      </w:r>
      <w:r w:rsidR="0086438F" w:rsidRPr="001B2881">
        <w:t>пункт 3 абзацем вторым</w:t>
      </w:r>
      <w:r w:rsidRPr="001B2881">
        <w:t xml:space="preserve"> следующего содержания:</w:t>
      </w:r>
    </w:p>
    <w:p w:rsidR="005E5913" w:rsidRPr="001B2881" w:rsidRDefault="005E5913" w:rsidP="005E5913">
      <w:pPr>
        <w:tabs>
          <w:tab w:val="left" w:pos="993"/>
        </w:tabs>
        <w:ind w:firstLine="709"/>
      </w:pPr>
      <w:r w:rsidRPr="001B2881">
        <w:t>«Установить, что размеры должностных окладов муниципальных служащих, а также размеры ежемесячных и иных дополнительных надбавок, и выплат подлежат округлению до целого рубля в сторону увеличения</w:t>
      </w:r>
      <w:proofErr w:type="gramStart"/>
      <w:r w:rsidRPr="001B2881">
        <w:t>.».</w:t>
      </w:r>
      <w:proofErr w:type="gramEnd"/>
    </w:p>
    <w:p w:rsidR="00747945" w:rsidRPr="001B2881" w:rsidRDefault="00AC366B" w:rsidP="00974FC9">
      <w:pPr>
        <w:tabs>
          <w:tab w:val="left" w:pos="993"/>
          <w:tab w:val="left" w:pos="1134"/>
        </w:tabs>
        <w:ind w:firstLine="709"/>
      </w:pPr>
      <w:bookmarkStart w:id="1" w:name="sub_8"/>
      <w:r w:rsidRPr="001B2881">
        <w:t>2</w:t>
      </w:r>
      <w:r w:rsidR="00747945" w:rsidRPr="001B2881">
        <w:t>. Опубликовать</w:t>
      </w:r>
      <w:r w:rsidR="003720A5" w:rsidRPr="001B2881">
        <w:t xml:space="preserve"> (обнародовать) </w:t>
      </w:r>
      <w:r w:rsidR="00747945" w:rsidRPr="001B2881">
        <w:t>настоящее решение на официальном портале правовой информац</w:t>
      </w:r>
      <w:r w:rsidR="003720A5" w:rsidRPr="001B2881">
        <w:t>ии Республики Татарстан (</w:t>
      </w:r>
      <w:r w:rsidR="003720A5" w:rsidRPr="001B2881">
        <w:rPr>
          <w:lang w:val="en-BZ"/>
        </w:rPr>
        <w:t>www</w:t>
      </w:r>
      <w:r w:rsidR="003720A5" w:rsidRPr="001B2881">
        <w:t>.</w:t>
      </w:r>
      <w:r w:rsidR="00747945" w:rsidRPr="001B2881">
        <w:t>pravo.tatarstan.ru) и на официальном сайте Пестречинского муниципального района (</w:t>
      </w:r>
      <w:hyperlink r:id="rId11" w:history="1">
        <w:r w:rsidR="00747945" w:rsidRPr="001B2881">
          <w:rPr>
            <w:rStyle w:val="affff5"/>
            <w:rFonts w:cs="Arial"/>
            <w:color w:val="auto"/>
            <w:u w:val="none"/>
            <w:lang w:val="en-US"/>
          </w:rPr>
          <w:t>www</w:t>
        </w:r>
        <w:r w:rsidR="00747945" w:rsidRPr="001B2881">
          <w:rPr>
            <w:rStyle w:val="affff5"/>
            <w:rFonts w:cs="Arial"/>
            <w:color w:val="auto"/>
            <w:u w:val="none"/>
          </w:rPr>
          <w:t>.</w:t>
        </w:r>
        <w:proofErr w:type="spellStart"/>
        <w:r w:rsidR="00747945" w:rsidRPr="001B2881">
          <w:rPr>
            <w:rStyle w:val="affff5"/>
            <w:rFonts w:cs="Arial"/>
            <w:color w:val="auto"/>
            <w:u w:val="none"/>
            <w:lang w:val="en-US"/>
          </w:rPr>
          <w:t>pestreci</w:t>
        </w:r>
        <w:proofErr w:type="spellEnd"/>
        <w:r w:rsidR="00747945" w:rsidRPr="001B2881">
          <w:rPr>
            <w:rStyle w:val="affff5"/>
            <w:rFonts w:cs="Arial"/>
            <w:color w:val="auto"/>
            <w:u w:val="none"/>
          </w:rPr>
          <w:t>.tatarstan.ru</w:t>
        </w:r>
      </w:hyperlink>
      <w:r w:rsidR="00747945" w:rsidRPr="001B2881">
        <w:t>).</w:t>
      </w:r>
    </w:p>
    <w:p w:rsidR="00747945" w:rsidRPr="001B2881" w:rsidRDefault="00AC366B" w:rsidP="00974FC9">
      <w:pPr>
        <w:tabs>
          <w:tab w:val="left" w:pos="993"/>
          <w:tab w:val="left" w:pos="1134"/>
        </w:tabs>
        <w:ind w:firstLine="709"/>
      </w:pPr>
      <w:r w:rsidRPr="001B2881">
        <w:t>3</w:t>
      </w:r>
      <w:r w:rsidR="00747945" w:rsidRPr="001B2881">
        <w:t xml:space="preserve">. </w:t>
      </w:r>
      <w:proofErr w:type="gramStart"/>
      <w:r w:rsidR="00747945" w:rsidRPr="001B2881">
        <w:t>Контроль за</w:t>
      </w:r>
      <w:proofErr w:type="gramEnd"/>
      <w:r w:rsidR="00747945" w:rsidRPr="001B2881">
        <w:t xml:space="preserve"> исполнением настоящего решения возложить на </w:t>
      </w:r>
      <w:r w:rsidR="000450DF" w:rsidRPr="001B2881">
        <w:t>руководителя аппарата Совета Пестречинского муниципального района</w:t>
      </w:r>
      <w:r w:rsidR="003720A5" w:rsidRPr="001B2881">
        <w:t xml:space="preserve"> Республики Татарстан</w:t>
      </w:r>
      <w:r w:rsidR="00747945" w:rsidRPr="001B2881">
        <w:t>.</w:t>
      </w:r>
    </w:p>
    <w:p w:rsidR="000450DF" w:rsidRPr="001B2881" w:rsidRDefault="00AC366B" w:rsidP="00974FC9">
      <w:pPr>
        <w:tabs>
          <w:tab w:val="left" w:pos="993"/>
        </w:tabs>
        <w:ind w:firstLine="709"/>
      </w:pPr>
      <w:bookmarkStart w:id="2" w:name="sub_9"/>
      <w:r w:rsidRPr="001B2881">
        <w:lastRenderedPageBreak/>
        <w:t>4</w:t>
      </w:r>
      <w:r w:rsidR="000450DF" w:rsidRPr="001B2881">
        <w:t xml:space="preserve">. Настоящее решение вступает в силу с 1 </w:t>
      </w:r>
      <w:r w:rsidRPr="001B2881">
        <w:t xml:space="preserve">марта </w:t>
      </w:r>
      <w:r w:rsidR="000450DF" w:rsidRPr="001B2881">
        <w:t>20</w:t>
      </w:r>
      <w:r w:rsidRPr="001B2881">
        <w:t>2</w:t>
      </w:r>
      <w:r w:rsidR="000450DF" w:rsidRPr="001B2881">
        <w:t>1 года.</w:t>
      </w:r>
    </w:p>
    <w:bookmarkEnd w:id="2"/>
    <w:p w:rsidR="00747945" w:rsidRPr="001B2881" w:rsidRDefault="00747945" w:rsidP="00974FC9">
      <w:pPr>
        <w:ind w:firstLine="709"/>
      </w:pPr>
      <w:r w:rsidRPr="001B2881">
        <w:t xml:space="preserve">     </w:t>
      </w:r>
    </w:p>
    <w:p w:rsidR="00AC366B" w:rsidRPr="001B2881" w:rsidRDefault="00747945" w:rsidP="00974FC9">
      <w:pPr>
        <w:ind w:firstLine="709"/>
      </w:pPr>
      <w:r w:rsidRPr="001B2881">
        <w:t xml:space="preserve">  </w:t>
      </w:r>
    </w:p>
    <w:p w:rsidR="00747945" w:rsidRPr="001B2881" w:rsidRDefault="00747945" w:rsidP="000450DF">
      <w:pPr>
        <w:ind w:firstLine="0"/>
      </w:pPr>
      <w:r w:rsidRPr="001B2881">
        <w:t xml:space="preserve">Глава Пестречинского </w:t>
      </w:r>
    </w:p>
    <w:p w:rsidR="00747945" w:rsidRPr="001B2881" w:rsidRDefault="00747945" w:rsidP="000450DF">
      <w:pPr>
        <w:ind w:firstLine="0"/>
      </w:pPr>
      <w:r w:rsidRPr="001B2881">
        <w:t xml:space="preserve">муниципального района            </w:t>
      </w:r>
      <w:r w:rsidRPr="001B2881">
        <w:tab/>
        <w:t xml:space="preserve"> </w:t>
      </w:r>
      <w:r w:rsidRPr="001B2881">
        <w:tab/>
      </w:r>
      <w:r w:rsidRPr="001B2881">
        <w:tab/>
        <w:t xml:space="preserve">                   </w:t>
      </w:r>
      <w:r w:rsidR="000450DF" w:rsidRPr="001B2881">
        <w:t xml:space="preserve">    </w:t>
      </w:r>
      <w:r w:rsidRPr="001B2881">
        <w:t xml:space="preserve">И.М. </w:t>
      </w:r>
      <w:proofErr w:type="spellStart"/>
      <w:r w:rsidRPr="001B2881">
        <w:t>Кашапов</w:t>
      </w:r>
      <w:proofErr w:type="spellEnd"/>
    </w:p>
    <w:bookmarkEnd w:id="1"/>
    <w:p w:rsidR="00C312FB" w:rsidRPr="001B2881" w:rsidRDefault="00C312FB" w:rsidP="00747945">
      <w:pPr>
        <w:ind w:firstLine="709"/>
      </w:pPr>
    </w:p>
    <w:sectPr w:rsidR="00C312FB" w:rsidRPr="001B2881" w:rsidSect="005C67DB">
      <w:pgSz w:w="11900" w:h="16800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987" w:rsidRDefault="00885987" w:rsidP="003720A5">
      <w:r>
        <w:separator/>
      </w:r>
    </w:p>
  </w:endnote>
  <w:endnote w:type="continuationSeparator" w:id="0">
    <w:p w:rsidR="00885987" w:rsidRDefault="00885987" w:rsidP="0037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987" w:rsidRDefault="00885987" w:rsidP="003720A5">
      <w:r>
        <w:separator/>
      </w:r>
    </w:p>
  </w:footnote>
  <w:footnote w:type="continuationSeparator" w:id="0">
    <w:p w:rsidR="00885987" w:rsidRDefault="00885987" w:rsidP="0037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FD3"/>
    <w:multiLevelType w:val="multilevel"/>
    <w:tmpl w:val="EBEEB3F6"/>
    <w:lvl w:ilvl="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2CAE4598"/>
    <w:multiLevelType w:val="hybridMultilevel"/>
    <w:tmpl w:val="8A0C92CC"/>
    <w:lvl w:ilvl="0" w:tplc="C7D604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14"/>
    <w:rsid w:val="0000259C"/>
    <w:rsid w:val="00014065"/>
    <w:rsid w:val="000450DF"/>
    <w:rsid w:val="000521D6"/>
    <w:rsid w:val="00074E0E"/>
    <w:rsid w:val="000B1F4F"/>
    <w:rsid w:val="00157902"/>
    <w:rsid w:val="001B2881"/>
    <w:rsid w:val="001E1A2A"/>
    <w:rsid w:val="0020669E"/>
    <w:rsid w:val="00206B64"/>
    <w:rsid w:val="002365FA"/>
    <w:rsid w:val="00254FAF"/>
    <w:rsid w:val="00262595"/>
    <w:rsid w:val="0027522E"/>
    <w:rsid w:val="00287CEE"/>
    <w:rsid w:val="002A03C3"/>
    <w:rsid w:val="002A1382"/>
    <w:rsid w:val="002A295F"/>
    <w:rsid w:val="002A5D51"/>
    <w:rsid w:val="002B78E5"/>
    <w:rsid w:val="002C596D"/>
    <w:rsid w:val="002F7280"/>
    <w:rsid w:val="00305C26"/>
    <w:rsid w:val="00356128"/>
    <w:rsid w:val="003720A5"/>
    <w:rsid w:val="00375366"/>
    <w:rsid w:val="003B42E8"/>
    <w:rsid w:val="004169B3"/>
    <w:rsid w:val="004756E4"/>
    <w:rsid w:val="00492D1E"/>
    <w:rsid w:val="00497AE4"/>
    <w:rsid w:val="004B43C3"/>
    <w:rsid w:val="00593333"/>
    <w:rsid w:val="005C67DB"/>
    <w:rsid w:val="005E5913"/>
    <w:rsid w:val="00616810"/>
    <w:rsid w:val="00616F24"/>
    <w:rsid w:val="00672675"/>
    <w:rsid w:val="00684A6B"/>
    <w:rsid w:val="006916C0"/>
    <w:rsid w:val="006A08F9"/>
    <w:rsid w:val="006A5398"/>
    <w:rsid w:val="006C2517"/>
    <w:rsid w:val="006F713A"/>
    <w:rsid w:val="00701787"/>
    <w:rsid w:val="00747945"/>
    <w:rsid w:val="007850A1"/>
    <w:rsid w:val="007B65E4"/>
    <w:rsid w:val="007B7B15"/>
    <w:rsid w:val="0081716B"/>
    <w:rsid w:val="0086438F"/>
    <w:rsid w:val="008820B0"/>
    <w:rsid w:val="008829E2"/>
    <w:rsid w:val="00885987"/>
    <w:rsid w:val="008C3E2D"/>
    <w:rsid w:val="008E2729"/>
    <w:rsid w:val="00900898"/>
    <w:rsid w:val="00956BD9"/>
    <w:rsid w:val="0096250A"/>
    <w:rsid w:val="00962732"/>
    <w:rsid w:val="00974FC9"/>
    <w:rsid w:val="0099346D"/>
    <w:rsid w:val="00A12C14"/>
    <w:rsid w:val="00A61A6F"/>
    <w:rsid w:val="00AC366B"/>
    <w:rsid w:val="00B41288"/>
    <w:rsid w:val="00B95872"/>
    <w:rsid w:val="00BA2525"/>
    <w:rsid w:val="00BB02F8"/>
    <w:rsid w:val="00BC0287"/>
    <w:rsid w:val="00C00129"/>
    <w:rsid w:val="00C312FB"/>
    <w:rsid w:val="00CA43C2"/>
    <w:rsid w:val="00D15F8F"/>
    <w:rsid w:val="00D17130"/>
    <w:rsid w:val="00D2670D"/>
    <w:rsid w:val="00E377D0"/>
    <w:rsid w:val="00EB27FA"/>
    <w:rsid w:val="00EB3798"/>
    <w:rsid w:val="00EC4079"/>
    <w:rsid w:val="00F05011"/>
    <w:rsid w:val="00F21728"/>
    <w:rsid w:val="00FA70CA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link w:val="ad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rFonts w:cs="Times New Roman"/>
      <w:b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rFonts w:cs="Times New Roman"/>
      <w:b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link w:val="affff1"/>
    <w:uiPriority w:val="99"/>
    <w:semiHidden/>
    <w:locked/>
    <w:rsid w:val="004756E4"/>
    <w:rPr>
      <w:rFonts w:ascii="Tahoma" w:hAnsi="Tahoma" w:cs="Tahoma"/>
      <w:sz w:val="16"/>
      <w:szCs w:val="16"/>
    </w:rPr>
  </w:style>
  <w:style w:type="paragraph" w:styleId="affff3">
    <w:name w:val="Body Text"/>
    <w:basedOn w:val="a"/>
    <w:link w:val="affff4"/>
    <w:uiPriority w:val="99"/>
    <w:rsid w:val="005C67DB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ffff4">
    <w:name w:val="Основной текст Знак"/>
    <w:link w:val="affff3"/>
    <w:uiPriority w:val="99"/>
    <w:locked/>
    <w:rsid w:val="005C67DB"/>
    <w:rPr>
      <w:rFonts w:ascii="Times New Roman" w:hAnsi="Times New Roman" w:cs="Times New Roman"/>
      <w:sz w:val="20"/>
      <w:szCs w:val="20"/>
    </w:rPr>
  </w:style>
  <w:style w:type="character" w:styleId="affff5">
    <w:name w:val="Hyperlink"/>
    <w:uiPriority w:val="99"/>
    <w:rsid w:val="00747945"/>
    <w:rPr>
      <w:rFonts w:cs="Times New Roman"/>
      <w:color w:val="0000FF"/>
      <w:u w:val="single"/>
    </w:rPr>
  </w:style>
  <w:style w:type="paragraph" w:styleId="affff6">
    <w:name w:val="header"/>
    <w:basedOn w:val="a"/>
    <w:link w:val="affff7"/>
    <w:uiPriority w:val="99"/>
    <w:rsid w:val="003720A5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link w:val="affff6"/>
    <w:uiPriority w:val="99"/>
    <w:locked/>
    <w:rsid w:val="003720A5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rsid w:val="003720A5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link w:val="affff8"/>
    <w:uiPriority w:val="99"/>
    <w:locked/>
    <w:rsid w:val="003720A5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link w:val="ad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rFonts w:cs="Times New Roman"/>
      <w:b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rFonts w:cs="Times New Roman"/>
      <w:b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rFonts w:cs="Times New Roman"/>
      <w:b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link w:val="affff1"/>
    <w:uiPriority w:val="99"/>
    <w:semiHidden/>
    <w:locked/>
    <w:rsid w:val="004756E4"/>
    <w:rPr>
      <w:rFonts w:ascii="Tahoma" w:hAnsi="Tahoma" w:cs="Tahoma"/>
      <w:sz w:val="16"/>
      <w:szCs w:val="16"/>
    </w:rPr>
  </w:style>
  <w:style w:type="paragraph" w:styleId="affff3">
    <w:name w:val="Body Text"/>
    <w:basedOn w:val="a"/>
    <w:link w:val="affff4"/>
    <w:uiPriority w:val="99"/>
    <w:rsid w:val="005C67DB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ffff4">
    <w:name w:val="Основной текст Знак"/>
    <w:link w:val="affff3"/>
    <w:uiPriority w:val="99"/>
    <w:locked/>
    <w:rsid w:val="005C67DB"/>
    <w:rPr>
      <w:rFonts w:ascii="Times New Roman" w:hAnsi="Times New Roman" w:cs="Times New Roman"/>
      <w:sz w:val="20"/>
      <w:szCs w:val="20"/>
    </w:rPr>
  </w:style>
  <w:style w:type="character" w:styleId="affff5">
    <w:name w:val="Hyperlink"/>
    <w:uiPriority w:val="99"/>
    <w:rsid w:val="00747945"/>
    <w:rPr>
      <w:rFonts w:cs="Times New Roman"/>
      <w:color w:val="0000FF"/>
      <w:u w:val="single"/>
    </w:rPr>
  </w:style>
  <w:style w:type="paragraph" w:styleId="affff6">
    <w:name w:val="header"/>
    <w:basedOn w:val="a"/>
    <w:link w:val="affff7"/>
    <w:uiPriority w:val="99"/>
    <w:rsid w:val="003720A5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link w:val="affff6"/>
    <w:uiPriority w:val="99"/>
    <w:locked/>
    <w:rsid w:val="003720A5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rsid w:val="003720A5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link w:val="affff8"/>
    <w:uiPriority w:val="99"/>
    <w:locked/>
    <w:rsid w:val="003720A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streci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22401444.10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5227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98AE9-B549-4D42-8ECE-60F27CC2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2</cp:revision>
  <cp:lastPrinted>2021-03-09T12:36:00Z</cp:lastPrinted>
  <dcterms:created xsi:type="dcterms:W3CDTF">2021-03-12T06:46:00Z</dcterms:created>
  <dcterms:modified xsi:type="dcterms:W3CDTF">2021-03-12T06:46:00Z</dcterms:modified>
</cp:coreProperties>
</file>