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с.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Пестрецы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 wp14:anchorId="3102C07D" wp14:editId="519F5792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Татарстан 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Республикасы</w:t>
            </w:r>
            <w:proofErr w:type="spellEnd"/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ципаль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proofErr w:type="spellStart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</w:t>
            </w:r>
            <w:proofErr w:type="spellEnd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422770,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Питр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ч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авылы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 xml:space="preserve">, Совет </w:t>
            </w:r>
            <w:proofErr w:type="spellStart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урамы</w:t>
            </w:r>
            <w:proofErr w:type="spellEnd"/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proofErr w:type="spellStart"/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proofErr w:type="spellEnd"/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</w:t>
      </w:r>
      <w:r w:rsidR="00AA3A17">
        <w:rPr>
          <w:rFonts w:ascii="Times New Roman" w:eastAsia="SimSun" w:hAnsi="Times New Roman"/>
          <w:sz w:val="28"/>
          <w:szCs w:val="28"/>
          <w:lang w:eastAsia="zh-CN"/>
        </w:rPr>
        <w:t>_________</w:t>
      </w:r>
      <w:r w:rsidR="00295ED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>20</w:t>
      </w:r>
      <w:r w:rsidR="00295ED8">
        <w:rPr>
          <w:rFonts w:ascii="Times New Roman" w:eastAsia="SimSun" w:hAnsi="Times New Roman"/>
          <w:sz w:val="28"/>
          <w:szCs w:val="28"/>
          <w:lang w:eastAsia="zh-CN"/>
        </w:rPr>
        <w:t>23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="00295ED8">
        <w:rPr>
          <w:rFonts w:ascii="Times New Roman" w:eastAsia="SimSun" w:hAnsi="Times New Roman"/>
          <w:sz w:val="28"/>
          <w:szCs w:val="28"/>
          <w:lang w:eastAsia="zh-CN"/>
        </w:rPr>
        <w:t xml:space="preserve">         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>№</w:t>
      </w:r>
      <w:r w:rsidR="00295ED8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AA3A17">
        <w:rPr>
          <w:rFonts w:ascii="Times New Roman" w:eastAsia="SimSun" w:hAnsi="Times New Roman"/>
          <w:sz w:val="28"/>
          <w:szCs w:val="28"/>
          <w:lang w:eastAsia="zh-CN"/>
        </w:rPr>
        <w:t>___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A3A17" w:rsidRDefault="00AA3A17" w:rsidP="00AA3A17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A3A17" w:rsidRDefault="00AA3A1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5A38C9" w:rsidRDefault="00CE0297" w:rsidP="005A38C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bookmarkStart w:id="0" w:name="_GoBack"/>
      <w:r w:rsidRPr="005A38C9">
        <w:rPr>
          <w:bCs/>
          <w:iCs/>
          <w:kern w:val="32"/>
          <w:sz w:val="28"/>
          <w:szCs w:val="28"/>
        </w:rPr>
        <w:t xml:space="preserve">О внесении изменений в постановление </w:t>
      </w:r>
    </w:p>
    <w:p w:rsidR="005A38C9" w:rsidRDefault="00CE0297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 xml:space="preserve">Пестречинского </w:t>
      </w:r>
    </w:p>
    <w:p w:rsidR="005A38C9" w:rsidRDefault="00CE0297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муниципального района Республики Татарстан </w:t>
      </w:r>
    </w:p>
    <w:p w:rsidR="009A7879" w:rsidRDefault="00CE0297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от </w:t>
      </w:r>
      <w:r w:rsidR="009A7879">
        <w:rPr>
          <w:bCs/>
          <w:iCs/>
          <w:kern w:val="32"/>
          <w:sz w:val="28"/>
          <w:szCs w:val="28"/>
        </w:rPr>
        <w:t>22</w:t>
      </w:r>
      <w:r w:rsidR="00DE10E8">
        <w:rPr>
          <w:bCs/>
          <w:iCs/>
          <w:kern w:val="32"/>
          <w:sz w:val="28"/>
          <w:szCs w:val="28"/>
        </w:rPr>
        <w:t>.0</w:t>
      </w:r>
      <w:r w:rsidR="009A7879">
        <w:rPr>
          <w:bCs/>
          <w:iCs/>
          <w:kern w:val="32"/>
          <w:sz w:val="28"/>
          <w:szCs w:val="28"/>
        </w:rPr>
        <w:t>3</w:t>
      </w:r>
      <w:r w:rsidR="00407BF3">
        <w:rPr>
          <w:bCs/>
          <w:iCs/>
          <w:kern w:val="32"/>
          <w:sz w:val="28"/>
          <w:szCs w:val="28"/>
        </w:rPr>
        <w:t>.20</w:t>
      </w:r>
      <w:r w:rsidR="00DE10E8">
        <w:rPr>
          <w:bCs/>
          <w:iCs/>
          <w:kern w:val="32"/>
          <w:sz w:val="28"/>
          <w:szCs w:val="28"/>
        </w:rPr>
        <w:t>22</w:t>
      </w:r>
      <w:r w:rsidR="00407BF3">
        <w:rPr>
          <w:bCs/>
          <w:iCs/>
          <w:kern w:val="32"/>
          <w:sz w:val="28"/>
          <w:szCs w:val="28"/>
        </w:rPr>
        <w:t>г.</w:t>
      </w:r>
      <w:r w:rsidRPr="005A38C9">
        <w:rPr>
          <w:bCs/>
          <w:iCs/>
          <w:kern w:val="32"/>
          <w:sz w:val="28"/>
          <w:szCs w:val="28"/>
        </w:rPr>
        <w:t xml:space="preserve"> №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="009A7879">
        <w:rPr>
          <w:bCs/>
          <w:iCs/>
          <w:kern w:val="32"/>
          <w:sz w:val="28"/>
          <w:szCs w:val="28"/>
        </w:rPr>
        <w:t>188</w:t>
      </w:r>
      <w:r w:rsidRPr="005A38C9">
        <w:rPr>
          <w:bCs/>
          <w:iCs/>
          <w:kern w:val="32"/>
          <w:sz w:val="28"/>
          <w:szCs w:val="28"/>
        </w:rPr>
        <w:t xml:space="preserve"> «</w:t>
      </w:r>
      <w:r w:rsidR="009A7879" w:rsidRPr="009A7879">
        <w:rPr>
          <w:bCs/>
          <w:iCs/>
          <w:kern w:val="32"/>
          <w:sz w:val="28"/>
          <w:szCs w:val="28"/>
        </w:rPr>
        <w:t xml:space="preserve">Об утверждении </w:t>
      </w:r>
    </w:p>
    <w:p w:rsidR="009A7879" w:rsidRDefault="009A7879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9A7879">
        <w:rPr>
          <w:bCs/>
          <w:iCs/>
          <w:kern w:val="32"/>
          <w:sz w:val="28"/>
          <w:szCs w:val="28"/>
        </w:rPr>
        <w:t xml:space="preserve">административного регламента предоставления </w:t>
      </w:r>
    </w:p>
    <w:p w:rsidR="009A7879" w:rsidRDefault="009A7879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9A7879">
        <w:rPr>
          <w:bCs/>
          <w:iCs/>
          <w:kern w:val="32"/>
          <w:sz w:val="28"/>
          <w:szCs w:val="28"/>
        </w:rPr>
        <w:t xml:space="preserve">муниципальной услуги по принятию на учет </w:t>
      </w:r>
    </w:p>
    <w:p w:rsidR="009A7879" w:rsidRDefault="009A7879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9A7879">
        <w:rPr>
          <w:bCs/>
          <w:iCs/>
          <w:kern w:val="32"/>
          <w:sz w:val="28"/>
          <w:szCs w:val="28"/>
        </w:rPr>
        <w:t xml:space="preserve">граждан, нуждающихся в предоставлении жилых </w:t>
      </w:r>
    </w:p>
    <w:p w:rsidR="009A7879" w:rsidRDefault="009A7879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9A7879">
        <w:rPr>
          <w:bCs/>
          <w:iCs/>
          <w:kern w:val="32"/>
          <w:sz w:val="28"/>
          <w:szCs w:val="28"/>
        </w:rPr>
        <w:t xml:space="preserve">помещений по договорам найма жилых помещений </w:t>
      </w:r>
    </w:p>
    <w:p w:rsidR="00104815" w:rsidRDefault="009A7879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  <w:r w:rsidRPr="009A7879">
        <w:rPr>
          <w:bCs/>
          <w:iCs/>
          <w:kern w:val="32"/>
          <w:sz w:val="28"/>
          <w:szCs w:val="28"/>
        </w:rPr>
        <w:t>жилищного фонда социального использования</w:t>
      </w:r>
      <w:r w:rsidR="00104815" w:rsidRPr="00104815">
        <w:rPr>
          <w:bCs/>
          <w:iCs/>
          <w:kern w:val="32"/>
          <w:sz w:val="28"/>
          <w:szCs w:val="28"/>
        </w:rPr>
        <w:t>»</w:t>
      </w:r>
    </w:p>
    <w:bookmarkEnd w:id="0"/>
    <w:p w:rsidR="009A7879" w:rsidRPr="00104815" w:rsidRDefault="009A7879" w:rsidP="009A7879">
      <w:pPr>
        <w:pStyle w:val="headertext"/>
        <w:spacing w:before="0" w:beforeAutospacing="0" w:after="0" w:afterAutospacing="0"/>
        <w:rPr>
          <w:bCs/>
          <w:iCs/>
          <w:kern w:val="32"/>
          <w:sz w:val="28"/>
          <w:szCs w:val="28"/>
        </w:rPr>
      </w:pPr>
    </w:p>
    <w:p w:rsidR="00456CA1" w:rsidRPr="00B95E38" w:rsidRDefault="00456CA1" w:rsidP="009A7879">
      <w:pPr>
        <w:pStyle w:val="format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 w:rsidRPr="00B95E38">
        <w:rPr>
          <w:bCs/>
          <w:iCs/>
          <w:kern w:val="32"/>
          <w:sz w:val="28"/>
          <w:szCs w:val="28"/>
        </w:rPr>
        <w:t xml:space="preserve">В соответствии </w:t>
      </w:r>
      <w:r w:rsidR="00DE10E8">
        <w:rPr>
          <w:bCs/>
          <w:iCs/>
          <w:kern w:val="32"/>
          <w:sz w:val="28"/>
          <w:szCs w:val="28"/>
        </w:rPr>
        <w:t>с</w:t>
      </w:r>
      <w:r w:rsidR="00BF58D3" w:rsidRPr="00BF58D3">
        <w:rPr>
          <w:bCs/>
          <w:iCs/>
          <w:kern w:val="32"/>
          <w:sz w:val="28"/>
          <w:szCs w:val="28"/>
        </w:rPr>
        <w:t xml:space="preserve"> Федеральным законом от 14.07.2022 № 236-ФЗ «О Фонде пенсионного и социального страхования Российской Федерации»,</w:t>
      </w:r>
      <w:r w:rsidR="00DE10E8">
        <w:rPr>
          <w:bCs/>
          <w:iCs/>
          <w:kern w:val="32"/>
          <w:sz w:val="28"/>
          <w:szCs w:val="28"/>
        </w:rPr>
        <w:t xml:space="preserve"> </w:t>
      </w:r>
      <w:r w:rsidR="00DE10E8" w:rsidRPr="00DE10E8">
        <w:rPr>
          <w:bCs/>
          <w:iCs/>
          <w:kern w:val="32"/>
          <w:sz w:val="28"/>
          <w:szCs w:val="28"/>
        </w:rPr>
        <w:t>Постановлением Правительства РФ от 15.08.2022 №1415</w:t>
      </w:r>
      <w:r w:rsidR="00DE10E8" w:rsidRPr="00B95E38">
        <w:rPr>
          <w:bCs/>
          <w:iCs/>
          <w:kern w:val="32"/>
          <w:sz w:val="28"/>
          <w:szCs w:val="28"/>
        </w:rPr>
        <w:t xml:space="preserve"> </w:t>
      </w:r>
      <w:r w:rsidRPr="00B95E38">
        <w:rPr>
          <w:bCs/>
          <w:iCs/>
          <w:kern w:val="32"/>
          <w:sz w:val="28"/>
          <w:szCs w:val="28"/>
        </w:rPr>
        <w:t>«</w:t>
      </w:r>
      <w:r w:rsidR="007E7576" w:rsidRPr="007F03B2">
        <w:rPr>
          <w:bCs/>
          <w:iCs/>
          <w:kern w:val="32"/>
          <w:sz w:val="28"/>
          <w:szCs w:val="28"/>
        </w:rPr>
        <w:t xml:space="preserve">О внесении изменений в </w:t>
      </w:r>
      <w:r w:rsidR="00DE10E8">
        <w:rPr>
          <w:bCs/>
          <w:iCs/>
          <w:kern w:val="32"/>
          <w:sz w:val="28"/>
          <w:szCs w:val="28"/>
        </w:rPr>
        <w:t xml:space="preserve">некоторые </w:t>
      </w:r>
      <w:r w:rsidR="007E7576" w:rsidRPr="007F03B2">
        <w:rPr>
          <w:bCs/>
          <w:iCs/>
          <w:kern w:val="32"/>
          <w:sz w:val="28"/>
          <w:szCs w:val="28"/>
        </w:rPr>
        <w:t xml:space="preserve">акты </w:t>
      </w:r>
      <w:r w:rsidR="00DE10E8">
        <w:rPr>
          <w:bCs/>
          <w:iCs/>
          <w:kern w:val="32"/>
          <w:sz w:val="28"/>
          <w:szCs w:val="28"/>
        </w:rPr>
        <w:t xml:space="preserve">Правительства </w:t>
      </w:r>
      <w:r w:rsidR="007E7576" w:rsidRPr="007F03B2">
        <w:rPr>
          <w:bCs/>
          <w:iCs/>
          <w:kern w:val="32"/>
          <w:sz w:val="28"/>
          <w:szCs w:val="28"/>
        </w:rPr>
        <w:t>Российской Федерации</w:t>
      </w:r>
      <w:r w:rsidRPr="00B95E38">
        <w:rPr>
          <w:bCs/>
          <w:iCs/>
          <w:kern w:val="32"/>
          <w:sz w:val="28"/>
          <w:szCs w:val="28"/>
        </w:rPr>
        <w:t>»</w:t>
      </w:r>
      <w:r w:rsidR="004C5C04" w:rsidRPr="00B95E38">
        <w:rPr>
          <w:bCs/>
          <w:iCs/>
          <w:kern w:val="32"/>
          <w:sz w:val="28"/>
          <w:szCs w:val="28"/>
        </w:rPr>
        <w:t xml:space="preserve"> Исполнительный комитет </w:t>
      </w:r>
      <w:proofErr w:type="spellStart"/>
      <w:r w:rsidR="00E01319" w:rsidRPr="00B95E38">
        <w:rPr>
          <w:bCs/>
          <w:iCs/>
          <w:kern w:val="32"/>
          <w:sz w:val="28"/>
          <w:szCs w:val="28"/>
        </w:rPr>
        <w:t>Пестречинского</w:t>
      </w:r>
      <w:proofErr w:type="spellEnd"/>
      <w:r w:rsidR="004C5C04" w:rsidRPr="00B95E38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</w:t>
      </w:r>
      <w:r w:rsidR="008C6482" w:rsidRPr="00B95E38">
        <w:rPr>
          <w:bCs/>
          <w:iCs/>
          <w:kern w:val="32"/>
          <w:sz w:val="28"/>
          <w:szCs w:val="28"/>
        </w:rPr>
        <w:t xml:space="preserve"> </w:t>
      </w:r>
      <w:r w:rsidR="004C5C04" w:rsidRPr="00B95E38">
        <w:rPr>
          <w:bCs/>
          <w:iCs/>
          <w:kern w:val="32"/>
          <w:sz w:val="28"/>
          <w:szCs w:val="28"/>
        </w:rPr>
        <w:t>ПОСТАНОВЛЯЕТ</w:t>
      </w:r>
      <w:r w:rsidRPr="00B95E38">
        <w:rPr>
          <w:bCs/>
          <w:iCs/>
          <w:kern w:val="32"/>
          <w:sz w:val="28"/>
          <w:szCs w:val="28"/>
        </w:rPr>
        <w:t>:</w:t>
      </w:r>
    </w:p>
    <w:p w:rsidR="00456CA1" w:rsidRPr="00604202" w:rsidRDefault="00456CA1" w:rsidP="009A7879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 w:rsidRPr="005A38C9">
        <w:rPr>
          <w:bCs/>
          <w:iCs/>
          <w:kern w:val="32"/>
          <w:sz w:val="28"/>
          <w:szCs w:val="28"/>
        </w:rPr>
        <w:t xml:space="preserve">1. </w:t>
      </w:r>
      <w:r w:rsidR="00CE0297" w:rsidRPr="005A38C9">
        <w:rPr>
          <w:bCs/>
          <w:iCs/>
          <w:kern w:val="32"/>
          <w:sz w:val="28"/>
          <w:szCs w:val="28"/>
        </w:rPr>
        <w:t>Вн</w:t>
      </w:r>
      <w:r w:rsidR="00374E4E" w:rsidRPr="005A38C9">
        <w:rPr>
          <w:bCs/>
          <w:iCs/>
          <w:kern w:val="32"/>
          <w:sz w:val="28"/>
          <w:szCs w:val="28"/>
        </w:rPr>
        <w:t>ес</w:t>
      </w:r>
      <w:r w:rsidR="00CE0297" w:rsidRPr="005A38C9">
        <w:rPr>
          <w:bCs/>
          <w:iCs/>
          <w:kern w:val="32"/>
          <w:sz w:val="28"/>
          <w:szCs w:val="28"/>
        </w:rPr>
        <w:t xml:space="preserve">ти в </w:t>
      </w:r>
      <w:r w:rsidR="008C6482" w:rsidRPr="005A38C9">
        <w:rPr>
          <w:bCs/>
          <w:iCs/>
          <w:kern w:val="32"/>
          <w:sz w:val="28"/>
          <w:szCs w:val="28"/>
        </w:rPr>
        <w:t>а</w:t>
      </w:r>
      <w:r w:rsidRPr="005A38C9">
        <w:rPr>
          <w:bCs/>
          <w:iCs/>
          <w:kern w:val="32"/>
          <w:sz w:val="28"/>
          <w:szCs w:val="28"/>
        </w:rPr>
        <w:t>дминистративный регламент</w:t>
      </w:r>
      <w:r w:rsidR="00CE0297" w:rsidRPr="005A38C9">
        <w:rPr>
          <w:bCs/>
          <w:iCs/>
          <w:kern w:val="32"/>
          <w:sz w:val="28"/>
          <w:szCs w:val="28"/>
        </w:rPr>
        <w:t xml:space="preserve">, утвержденный </w:t>
      </w:r>
      <w:r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постановление</w:t>
      </w:r>
      <w:r w:rsidR="00374E4E" w:rsidRPr="005A38C9">
        <w:rPr>
          <w:bCs/>
          <w:iCs/>
          <w:kern w:val="32"/>
          <w:sz w:val="28"/>
          <w:szCs w:val="28"/>
        </w:rPr>
        <w:t>м</w:t>
      </w:r>
      <w:r w:rsidR="00CE0297" w:rsidRPr="005A38C9">
        <w:rPr>
          <w:bCs/>
          <w:iCs/>
          <w:kern w:val="32"/>
          <w:sz w:val="28"/>
          <w:szCs w:val="28"/>
        </w:rPr>
        <w:t xml:space="preserve"> Исполнительного комитета </w:t>
      </w:r>
      <w:r w:rsidR="00E01319" w:rsidRPr="005A38C9">
        <w:rPr>
          <w:bCs/>
          <w:iCs/>
          <w:kern w:val="32"/>
          <w:sz w:val="28"/>
          <w:szCs w:val="28"/>
        </w:rPr>
        <w:t>Пестречинского</w:t>
      </w:r>
      <w:r w:rsidR="00CE0297" w:rsidRPr="005A38C9">
        <w:rPr>
          <w:bCs/>
          <w:iCs/>
          <w:kern w:val="32"/>
          <w:sz w:val="28"/>
          <w:szCs w:val="28"/>
        </w:rPr>
        <w:t xml:space="preserve"> муниципального района Республики Татарстан 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 xml:space="preserve">от </w:t>
      </w:r>
      <w:r w:rsidR="009A7879">
        <w:rPr>
          <w:bCs/>
          <w:iCs/>
          <w:kern w:val="32"/>
          <w:sz w:val="28"/>
          <w:szCs w:val="28"/>
        </w:rPr>
        <w:t>22.03</w:t>
      </w:r>
      <w:r w:rsidR="00407BF3">
        <w:rPr>
          <w:bCs/>
          <w:iCs/>
          <w:kern w:val="32"/>
          <w:sz w:val="28"/>
          <w:szCs w:val="28"/>
        </w:rPr>
        <w:t>.20</w:t>
      </w:r>
      <w:r w:rsidR="00DE10E8">
        <w:rPr>
          <w:bCs/>
          <w:iCs/>
          <w:kern w:val="32"/>
          <w:sz w:val="28"/>
          <w:szCs w:val="28"/>
        </w:rPr>
        <w:t>22</w:t>
      </w:r>
      <w:r w:rsidR="00E01319" w:rsidRPr="005A38C9">
        <w:rPr>
          <w:bCs/>
          <w:iCs/>
          <w:kern w:val="32"/>
          <w:sz w:val="28"/>
          <w:szCs w:val="28"/>
        </w:rPr>
        <w:t xml:space="preserve">г. </w:t>
      </w:r>
      <w:r w:rsidR="008C6482" w:rsidRPr="005A38C9">
        <w:rPr>
          <w:bCs/>
          <w:iCs/>
          <w:kern w:val="32"/>
          <w:sz w:val="28"/>
          <w:szCs w:val="28"/>
        </w:rPr>
        <w:t xml:space="preserve"> </w:t>
      </w:r>
      <w:r w:rsidR="00CE0297" w:rsidRPr="005A38C9">
        <w:rPr>
          <w:bCs/>
          <w:iCs/>
          <w:kern w:val="32"/>
          <w:sz w:val="28"/>
          <w:szCs w:val="28"/>
        </w:rPr>
        <w:t>№</w:t>
      </w:r>
      <w:r w:rsidR="00E01319" w:rsidRPr="005A38C9">
        <w:rPr>
          <w:bCs/>
          <w:iCs/>
          <w:kern w:val="32"/>
          <w:sz w:val="28"/>
          <w:szCs w:val="28"/>
        </w:rPr>
        <w:t xml:space="preserve"> </w:t>
      </w:r>
      <w:r w:rsidR="009A7879">
        <w:rPr>
          <w:bCs/>
          <w:iCs/>
          <w:kern w:val="32"/>
          <w:sz w:val="28"/>
          <w:szCs w:val="28"/>
        </w:rPr>
        <w:t>188</w:t>
      </w:r>
      <w:r w:rsidR="00CE0297" w:rsidRPr="005A38C9">
        <w:rPr>
          <w:bCs/>
          <w:iCs/>
          <w:kern w:val="32"/>
          <w:sz w:val="28"/>
          <w:szCs w:val="28"/>
        </w:rPr>
        <w:t xml:space="preserve"> «</w:t>
      </w:r>
      <w:r w:rsidR="009A7879" w:rsidRPr="009A7879">
        <w:rPr>
          <w:bCs/>
          <w:iCs/>
          <w:kern w:val="32"/>
          <w:sz w:val="28"/>
          <w:szCs w:val="28"/>
        </w:rPr>
        <w:t>Об утверждении административного регламента предоставления муниципальной услуги по принятию на учет граждан, нуждающихся в предоставлении жилых помещений по договорам найма жилых помещений жилищного фонда социального использования</w:t>
      </w:r>
      <w:r w:rsidR="00DE10E8" w:rsidRPr="00DE10E8">
        <w:rPr>
          <w:bCs/>
          <w:iCs/>
          <w:kern w:val="32"/>
          <w:sz w:val="28"/>
          <w:szCs w:val="28"/>
        </w:rPr>
        <w:t>»</w:t>
      </w:r>
      <w:r w:rsidR="00EB7B54" w:rsidRPr="00604202">
        <w:rPr>
          <w:bCs/>
          <w:iCs/>
          <w:kern w:val="32"/>
          <w:sz w:val="28"/>
          <w:szCs w:val="28"/>
        </w:rPr>
        <w:t>,</w:t>
      </w:r>
      <w:r w:rsidRPr="00604202">
        <w:rPr>
          <w:bCs/>
          <w:iCs/>
          <w:kern w:val="32"/>
          <w:sz w:val="28"/>
          <w:szCs w:val="28"/>
        </w:rPr>
        <w:t xml:space="preserve"> </w:t>
      </w:r>
      <w:r w:rsidR="00CE0297" w:rsidRPr="00604202">
        <w:rPr>
          <w:bCs/>
          <w:iCs/>
          <w:kern w:val="32"/>
          <w:sz w:val="28"/>
          <w:szCs w:val="28"/>
        </w:rPr>
        <w:t xml:space="preserve">следующие изменения: </w:t>
      </w:r>
      <w:r w:rsidRPr="00604202">
        <w:rPr>
          <w:bCs/>
          <w:iCs/>
          <w:kern w:val="32"/>
          <w:sz w:val="28"/>
          <w:szCs w:val="28"/>
        </w:rPr>
        <w:t xml:space="preserve"> </w:t>
      </w:r>
    </w:p>
    <w:p w:rsidR="007E7576" w:rsidRPr="007E7576" w:rsidRDefault="007E7576" w:rsidP="009A7879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t>-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 w:rsidR="00BF58D3">
        <w:rPr>
          <w:bCs/>
          <w:iCs/>
          <w:kern w:val="32"/>
          <w:sz w:val="28"/>
          <w:szCs w:val="28"/>
        </w:rPr>
        <w:t xml:space="preserve">абзац 11 </w:t>
      </w:r>
      <w:r w:rsidR="003F13B8" w:rsidRPr="005A38C9">
        <w:rPr>
          <w:bCs/>
          <w:iCs/>
          <w:kern w:val="32"/>
          <w:sz w:val="28"/>
          <w:szCs w:val="28"/>
        </w:rPr>
        <w:t>пункт</w:t>
      </w:r>
      <w:r w:rsidR="005A38C9" w:rsidRPr="005A38C9">
        <w:rPr>
          <w:bCs/>
          <w:iCs/>
          <w:kern w:val="32"/>
          <w:sz w:val="28"/>
          <w:szCs w:val="28"/>
        </w:rPr>
        <w:t>а</w:t>
      </w:r>
      <w:r w:rsidR="003F13B8" w:rsidRPr="005A38C9">
        <w:rPr>
          <w:bCs/>
          <w:iCs/>
          <w:kern w:val="32"/>
          <w:sz w:val="28"/>
          <w:szCs w:val="28"/>
        </w:rPr>
        <w:t xml:space="preserve"> </w:t>
      </w:r>
      <w:r w:rsidR="00BF58D3">
        <w:rPr>
          <w:bCs/>
          <w:iCs/>
          <w:kern w:val="32"/>
          <w:sz w:val="28"/>
          <w:szCs w:val="28"/>
        </w:rPr>
        <w:t>3.3.2.1</w:t>
      </w:r>
      <w:r>
        <w:rPr>
          <w:bCs/>
          <w:iCs/>
          <w:kern w:val="32"/>
          <w:sz w:val="28"/>
          <w:szCs w:val="28"/>
        </w:rPr>
        <w:t>.</w:t>
      </w:r>
      <w:r w:rsidR="005A38C9" w:rsidRPr="005A38C9">
        <w:rPr>
          <w:bCs/>
          <w:iCs/>
          <w:kern w:val="32"/>
          <w:sz w:val="28"/>
          <w:szCs w:val="28"/>
        </w:rPr>
        <w:t xml:space="preserve"> </w:t>
      </w:r>
      <w:r w:rsidRPr="007E7576">
        <w:rPr>
          <w:bCs/>
          <w:iCs/>
          <w:kern w:val="32"/>
          <w:sz w:val="28"/>
          <w:szCs w:val="28"/>
        </w:rPr>
        <w:t>изложить в следующей редакции:</w:t>
      </w:r>
    </w:p>
    <w:p w:rsidR="00742858" w:rsidRPr="00742858" w:rsidRDefault="00742858" w:rsidP="009A7879">
      <w:pPr>
        <w:pStyle w:val="formattext"/>
        <w:spacing w:before="0" w:beforeAutospacing="0" w:after="0" w:afterAutospacing="0"/>
        <w:ind w:firstLine="480"/>
        <w:jc w:val="both"/>
        <w:rPr>
          <w:bCs/>
          <w:iCs/>
          <w:kern w:val="32"/>
          <w:sz w:val="28"/>
          <w:szCs w:val="28"/>
        </w:rPr>
      </w:pPr>
      <w:r>
        <w:t>«</w:t>
      </w:r>
      <w:r w:rsidRPr="00742858">
        <w:rPr>
          <w:bCs/>
          <w:iCs/>
          <w:kern w:val="32"/>
          <w:sz w:val="28"/>
          <w:szCs w:val="28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Pr="00742858">
        <w:rPr>
          <w:bCs/>
          <w:iCs/>
          <w:kern w:val="32"/>
          <w:sz w:val="28"/>
          <w:szCs w:val="28"/>
        </w:rPr>
        <w:t>.»;</w:t>
      </w:r>
      <w:proofErr w:type="gramEnd"/>
    </w:p>
    <w:p w:rsidR="00742858" w:rsidRDefault="00BF58D3" w:rsidP="00BF58D3">
      <w:pPr>
        <w:pStyle w:val="headertext"/>
        <w:spacing w:before="0" w:beforeAutospacing="0" w:after="0" w:afterAutospacing="0"/>
        <w:ind w:firstLine="709"/>
        <w:jc w:val="both"/>
        <w:rPr>
          <w:bCs/>
          <w:iCs/>
          <w:kern w:val="32"/>
          <w:sz w:val="28"/>
          <w:szCs w:val="28"/>
        </w:rPr>
      </w:pPr>
      <w:r>
        <w:rPr>
          <w:bCs/>
          <w:iCs/>
          <w:kern w:val="32"/>
          <w:sz w:val="28"/>
          <w:szCs w:val="28"/>
        </w:rPr>
        <w:lastRenderedPageBreak/>
        <w:t>- в</w:t>
      </w:r>
      <w:r w:rsidR="000279F8">
        <w:rPr>
          <w:bCs/>
          <w:iCs/>
          <w:kern w:val="32"/>
          <w:sz w:val="28"/>
          <w:szCs w:val="28"/>
        </w:rPr>
        <w:t xml:space="preserve"> </w:t>
      </w:r>
      <w:proofErr w:type="spellStart"/>
      <w:r w:rsidR="000279F8">
        <w:rPr>
          <w:bCs/>
          <w:iCs/>
          <w:kern w:val="32"/>
          <w:sz w:val="28"/>
          <w:szCs w:val="28"/>
        </w:rPr>
        <w:t>тект</w:t>
      </w:r>
      <w:r>
        <w:rPr>
          <w:bCs/>
          <w:iCs/>
          <w:kern w:val="32"/>
          <w:sz w:val="28"/>
          <w:szCs w:val="28"/>
        </w:rPr>
        <w:t>е</w:t>
      </w:r>
      <w:proofErr w:type="spellEnd"/>
      <w:r>
        <w:rPr>
          <w:bCs/>
          <w:iCs/>
          <w:kern w:val="32"/>
          <w:sz w:val="28"/>
          <w:szCs w:val="28"/>
        </w:rPr>
        <w:t xml:space="preserve"> </w:t>
      </w:r>
      <w:r w:rsidRPr="00BF58D3">
        <w:rPr>
          <w:bCs/>
          <w:iCs/>
          <w:kern w:val="32"/>
          <w:sz w:val="28"/>
          <w:szCs w:val="28"/>
        </w:rPr>
        <w:t xml:space="preserve">административного регламента предоставления муниципальной услуги по принятию на учет граждан в качестве нуждающихся в жилых помещениях </w:t>
      </w:r>
      <w:r w:rsidR="000279F8">
        <w:rPr>
          <w:bCs/>
          <w:iCs/>
          <w:kern w:val="32"/>
          <w:sz w:val="28"/>
          <w:szCs w:val="28"/>
        </w:rPr>
        <w:t>слова «Пенсионный фонд Российской Федерации»</w:t>
      </w:r>
      <w:r>
        <w:rPr>
          <w:bCs/>
          <w:iCs/>
          <w:kern w:val="32"/>
          <w:sz w:val="28"/>
          <w:szCs w:val="28"/>
        </w:rPr>
        <w:t xml:space="preserve"> в соответствующих падежах</w:t>
      </w:r>
      <w:r w:rsidR="000279F8">
        <w:rPr>
          <w:bCs/>
          <w:iCs/>
          <w:kern w:val="32"/>
          <w:sz w:val="28"/>
          <w:szCs w:val="28"/>
        </w:rPr>
        <w:t xml:space="preserve"> заменить словами «Фонд пенсионного и социального страхования Российской Федерации»</w:t>
      </w:r>
      <w:r>
        <w:rPr>
          <w:bCs/>
          <w:iCs/>
          <w:kern w:val="32"/>
          <w:sz w:val="28"/>
          <w:szCs w:val="28"/>
        </w:rPr>
        <w:t xml:space="preserve"> в соответствующих падежах.</w:t>
      </w:r>
    </w:p>
    <w:p w:rsidR="00E01319" w:rsidRPr="00E01319" w:rsidRDefault="00E01319" w:rsidP="00604202">
      <w:pPr>
        <w:ind w:firstLine="0"/>
        <w:rPr>
          <w:rFonts w:ascii="Times New Roman" w:hAnsi="Times New Roman"/>
          <w:sz w:val="28"/>
        </w:rPr>
      </w:pP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 xml:space="preserve">      </w:t>
      </w:r>
      <w:r w:rsidR="00995FC5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 xml:space="preserve"> </w:t>
      </w:r>
      <w:r w:rsidR="005A38C9" w:rsidRPr="005A38C9">
        <w:rPr>
          <w:rFonts w:ascii="Times New Roman" w:hAnsi="Times New Roman"/>
          <w:bCs/>
          <w:iCs/>
          <w:kern w:val="32"/>
          <w:sz w:val="28"/>
          <w:szCs w:val="28"/>
        </w:rPr>
        <w:t>2</w:t>
      </w:r>
      <w:r w:rsidRPr="005A38C9">
        <w:rPr>
          <w:rFonts w:ascii="Times New Roman" w:hAnsi="Times New Roman"/>
          <w:bCs/>
          <w:iCs/>
          <w:kern w:val="32"/>
          <w:sz w:val="28"/>
          <w:szCs w:val="28"/>
        </w:rPr>
        <w:t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</w:t>
      </w:r>
      <w:r w:rsidRPr="00E01319">
        <w:rPr>
          <w:rFonts w:ascii="Times New Roman" w:hAnsi="Times New Roman"/>
          <w:sz w:val="28"/>
        </w:rPr>
        <w:t xml:space="preserve">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456CA1" w:rsidRPr="00B555E5" w:rsidRDefault="005A38C9" w:rsidP="00604202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B95E38" w:rsidP="00604202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gram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Пестречинского</w:t>
      </w:r>
      <w:proofErr w:type="spell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</w:t>
      </w:r>
      <w:proofErr w:type="spellStart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>Шайхутдинова</w:t>
      </w:r>
      <w:proofErr w:type="spellEnd"/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 Р.Р.</w:t>
      </w:r>
    </w:p>
    <w:p w:rsidR="0023390E" w:rsidRPr="0023390E" w:rsidRDefault="0023390E" w:rsidP="0023390E"/>
    <w:p w:rsidR="00B555E5" w:rsidRDefault="00B555E5" w:rsidP="00604202"/>
    <w:p w:rsidR="00AE3B87" w:rsidRPr="00B555E5" w:rsidRDefault="00AE3B87" w:rsidP="00604202"/>
    <w:p w:rsidR="00E01319" w:rsidRPr="00E01319" w:rsidRDefault="00E01319" w:rsidP="00604202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604202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proofErr w:type="spellStart"/>
      <w:r w:rsidR="007F03B2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В.И.Никитин</w:t>
      </w:r>
      <w:proofErr w:type="spellEnd"/>
    </w:p>
    <w:sectPr w:rsidR="00456CA1" w:rsidRPr="00B555E5" w:rsidSect="00FE4B98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719" w:rsidRDefault="00E54719">
      <w:r>
        <w:separator/>
      </w:r>
    </w:p>
  </w:endnote>
  <w:endnote w:type="continuationSeparator" w:id="0">
    <w:p w:rsidR="00E54719" w:rsidRDefault="00E54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719" w:rsidRDefault="00E54719">
      <w:r>
        <w:separator/>
      </w:r>
    </w:p>
  </w:footnote>
  <w:footnote w:type="continuationSeparator" w:id="0">
    <w:p w:rsidR="00E54719" w:rsidRDefault="00E54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279F8"/>
    <w:rsid w:val="00030E11"/>
    <w:rsid w:val="000421BD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481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6B74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5704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0001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4443"/>
    <w:rsid w:val="0022699F"/>
    <w:rsid w:val="00227D9B"/>
    <w:rsid w:val="00232AB0"/>
    <w:rsid w:val="0023390E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5E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23A"/>
    <w:rsid w:val="003E0589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07BF3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25A2"/>
    <w:rsid w:val="0049318E"/>
    <w:rsid w:val="00497692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38C9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02"/>
    <w:rsid w:val="006042AB"/>
    <w:rsid w:val="00607D20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C63B8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2858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576"/>
    <w:rsid w:val="007E7654"/>
    <w:rsid w:val="007F03B2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C0CA4"/>
    <w:rsid w:val="008C2BD0"/>
    <w:rsid w:val="008C5F25"/>
    <w:rsid w:val="008C6482"/>
    <w:rsid w:val="008C6B6F"/>
    <w:rsid w:val="008D47C3"/>
    <w:rsid w:val="008D5FF8"/>
    <w:rsid w:val="008E007D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61DED"/>
    <w:rsid w:val="00964CAA"/>
    <w:rsid w:val="00964F72"/>
    <w:rsid w:val="00966439"/>
    <w:rsid w:val="009664AC"/>
    <w:rsid w:val="0096761D"/>
    <w:rsid w:val="0096784F"/>
    <w:rsid w:val="009726C1"/>
    <w:rsid w:val="00972B0D"/>
    <w:rsid w:val="00986D8E"/>
    <w:rsid w:val="0099552F"/>
    <w:rsid w:val="00995FC5"/>
    <w:rsid w:val="009A0160"/>
    <w:rsid w:val="009A0A0F"/>
    <w:rsid w:val="009A267C"/>
    <w:rsid w:val="009A52D8"/>
    <w:rsid w:val="009A62C1"/>
    <w:rsid w:val="009A73C8"/>
    <w:rsid w:val="009A7879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3A17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6CEA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5E38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BF58D3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0E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4719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1032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30C7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5F5E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headertext">
    <w:name w:val="header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formattext">
    <w:name w:val="formattext"/>
    <w:basedOn w:val="a"/>
    <w:rsid w:val="005A38C9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196DA99C-5931-4454-AD6B-763564A09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6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3359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ICL</cp:lastModifiedBy>
  <cp:revision>4</cp:revision>
  <cp:lastPrinted>2021-09-03T06:21:00Z</cp:lastPrinted>
  <dcterms:created xsi:type="dcterms:W3CDTF">2023-01-26T04:47:00Z</dcterms:created>
  <dcterms:modified xsi:type="dcterms:W3CDTF">2023-01-26T04:53:00Z</dcterms:modified>
</cp:coreProperties>
</file>