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76" w:rsidRPr="005A64E5" w:rsidRDefault="002E1276" w:rsidP="002E127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A6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проект</w:t>
      </w:r>
    </w:p>
    <w:p w:rsidR="002E1276" w:rsidRPr="005A64E5" w:rsidRDefault="002E1276" w:rsidP="002E127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A6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__________заседание Совета Конского сельского поселения</w:t>
      </w:r>
    </w:p>
    <w:p w:rsidR="002E1276" w:rsidRPr="005A64E5" w:rsidRDefault="002E1276" w:rsidP="002E127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A6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Пестречинского муниципального района Республики Татарстан</w:t>
      </w:r>
    </w:p>
    <w:p w:rsidR="002E1276" w:rsidRPr="005A64E5" w:rsidRDefault="002E1276" w:rsidP="002E12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E1276" w:rsidRPr="005A64E5" w:rsidRDefault="002E1276" w:rsidP="002E12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64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</w:t>
      </w:r>
    </w:p>
    <w:p w:rsidR="002E1276" w:rsidRPr="005A64E5" w:rsidRDefault="002E1276" w:rsidP="002E1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Конского сельского поселения </w:t>
      </w:r>
    </w:p>
    <w:p w:rsidR="002E1276" w:rsidRPr="005A64E5" w:rsidRDefault="002E1276" w:rsidP="002E127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E1276" w:rsidRPr="005A64E5" w:rsidRDefault="002E1276" w:rsidP="002E1276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5A64E5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 2023 года                                                                                № ____</w:t>
      </w:r>
    </w:p>
    <w:p w:rsidR="002E1276" w:rsidRPr="005A64E5" w:rsidRDefault="002E1276" w:rsidP="002E1276">
      <w:pPr>
        <w:shd w:val="clear" w:color="auto" w:fill="FFFFFF"/>
        <w:spacing w:after="0" w:line="317" w:lineRule="exact"/>
        <w:ind w:left="10" w:firstLine="69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2E1276" w:rsidRPr="004A26B9" w:rsidRDefault="002E1276" w:rsidP="002E1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6B9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О земельном налоге</w:t>
      </w:r>
    </w:p>
    <w:p w:rsidR="002E1276" w:rsidRPr="005A64E5" w:rsidRDefault="002E1276" w:rsidP="002E1276">
      <w:pPr>
        <w:shd w:val="clear" w:color="auto" w:fill="FFFFFF"/>
        <w:spacing w:after="0" w:line="317" w:lineRule="exact"/>
        <w:ind w:left="10" w:firstLine="69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2E1276" w:rsidRPr="005A64E5" w:rsidRDefault="002E1276" w:rsidP="002E1276">
      <w:pPr>
        <w:shd w:val="clear" w:color="auto" w:fill="FFFFFF"/>
        <w:spacing w:after="0" w:line="317" w:lineRule="exact"/>
        <w:ind w:left="10" w:firstLine="696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 соответствии с главой 31 Налогового кодекса Российской Федерации </w:t>
      </w:r>
      <w:r w:rsidRPr="005A64E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Совет </w:t>
      </w:r>
      <w:r w:rsidRPr="005A6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Конского</w:t>
      </w:r>
      <w:r w:rsidRPr="005A64E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сельского поселения </w:t>
      </w:r>
      <w:r w:rsidR="00A31469" w:rsidRPr="00A3146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Pr="00A31469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  <w:lang w:eastAsia="ru-RU"/>
        </w:rPr>
        <w:t>решил:</w:t>
      </w:r>
    </w:p>
    <w:p w:rsidR="002E1276" w:rsidRPr="005A64E5" w:rsidRDefault="002E1276" w:rsidP="002E1276">
      <w:pPr>
        <w:shd w:val="clear" w:color="auto" w:fill="FFFFFF"/>
        <w:spacing w:after="0" w:line="317" w:lineRule="exact"/>
        <w:ind w:left="10" w:firstLine="69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1.Установить и ввести в действие земельный </w:t>
      </w:r>
      <w:r w:rsidRPr="005A64E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налог (далее - налог), обязательный к уплате на территории </w:t>
      </w:r>
      <w:r w:rsidRPr="005A6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Конского</w:t>
      </w:r>
      <w:r w:rsidRPr="005A64E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сельского пос</w:t>
      </w:r>
      <w:r w:rsidRPr="005A64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еления Пестречинского </w:t>
      </w:r>
      <w:r w:rsidRPr="005A64E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муниципального района Республики Татарстан.</w:t>
      </w:r>
    </w:p>
    <w:p w:rsidR="002E1276" w:rsidRPr="005A64E5" w:rsidRDefault="002E1276" w:rsidP="002E127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2. Установить налоговые ставки в следующих размерах:</w:t>
      </w:r>
    </w:p>
    <w:p w:rsidR="002E1276" w:rsidRPr="005A64E5" w:rsidRDefault="002E1276" w:rsidP="002E1276">
      <w:pPr>
        <w:shd w:val="clear" w:color="auto" w:fill="FFFFFF"/>
        <w:tabs>
          <w:tab w:val="left" w:leader="underscore" w:pos="-18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 xml:space="preserve">             1) </w:t>
      </w:r>
      <w:r w:rsidRPr="005A6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0,3 </w:t>
      </w:r>
      <w:r w:rsidRPr="005A64E5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eastAsia="ru-RU"/>
        </w:rPr>
        <w:t>%</w:t>
      </w:r>
      <w:r w:rsidRPr="005A64E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от налоговой базы в отношении земельных участков, отнесенных к землям </w:t>
      </w:r>
      <w:r w:rsidRPr="005A64E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сельскохозяйственного назначения или к землям в составе зон </w:t>
      </w:r>
      <w:r w:rsidRPr="005A64E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сельскохозяйственного использования в населенных пунктах и используемых для </w:t>
      </w:r>
      <w:r w:rsidRPr="005A64E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сельскохозяйственного производства;</w:t>
      </w:r>
    </w:p>
    <w:p w:rsidR="002E1276" w:rsidRPr="005A64E5" w:rsidRDefault="002E1276" w:rsidP="002E127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    2) </w:t>
      </w:r>
      <w:r w:rsidRPr="005A64E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0,3%</w:t>
      </w:r>
      <w:r w:rsidRPr="005A64E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от налоговой базы в отношении земельных участков, занятых </w:t>
      </w:r>
      <w:hyperlink r:id="rId4" w:history="1">
        <w:r w:rsidRPr="005A64E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жилищным фондом</w:t>
        </w:r>
      </w:hyperlink>
      <w:r w:rsidRPr="005A6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5" w:history="1">
        <w:r w:rsidRPr="005A64E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объектами инженерной инфраструктуры</w:t>
        </w:r>
      </w:hyperlink>
      <w:r w:rsidRPr="005A6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комплекса (за исключением </w:t>
      </w:r>
      <w:hyperlink r:id="rId6" w:history="1">
        <w:r w:rsidRPr="005A64E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доли</w:t>
        </w:r>
      </w:hyperlink>
      <w:r w:rsidRPr="005A6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7" w:history="1">
        <w:r w:rsidRPr="005A64E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исключением</w:t>
        </w:r>
      </w:hyperlink>
      <w:r w:rsidRPr="005A6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земельных участков, приобретенных (предоставленных) для индивидуаль</w:t>
      </w: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жилищного строительства, используемых в предпринимательской деятельности)</w:t>
      </w:r>
      <w:r w:rsidRPr="005A64E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</w:p>
    <w:p w:rsidR="002E1276" w:rsidRPr="005A64E5" w:rsidRDefault="002E1276" w:rsidP="002E127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3) </w:t>
      </w:r>
      <w:r w:rsidRPr="005A64E5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0,2% </w:t>
      </w:r>
      <w:r w:rsidRPr="005A64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от налоговой базы в отношении </w:t>
      </w:r>
      <w:proofErr w:type="gramStart"/>
      <w:r w:rsidRPr="005A64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земельных участков</w:t>
      </w:r>
      <w:proofErr w:type="gramEnd"/>
      <w:r w:rsidRPr="005A64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2E1276" w:rsidRPr="005A64E5" w:rsidRDefault="002E1276" w:rsidP="002E1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4) </w:t>
      </w:r>
      <w:r w:rsidRPr="005A64E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0,3%</w:t>
      </w:r>
      <w:r w:rsidRPr="005A64E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от налоговой базы в отношении земельных участков, </w:t>
      </w: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Pr="005A64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личного подсобного хозяйства</w:t>
        </w:r>
      </w:hyperlink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садоводства или огородничества, а также земельных </w:t>
      </w:r>
      <w:hyperlink r:id="rId9" w:history="1">
        <w:r w:rsidRPr="005A64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участков общего назначения</w:t>
        </w:r>
      </w:hyperlink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Федеральным </w:t>
      </w:r>
      <w:hyperlink r:id="rId10" w:history="1">
        <w:r w:rsidRPr="005A64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июля 2017 года </w:t>
      </w:r>
      <w:r w:rsidR="00A3146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217-ФЗ </w:t>
      </w:r>
      <w:r w:rsidR="00A314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A3146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акты Российской Федерации»</w:t>
      </w: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1276" w:rsidRPr="005A64E5" w:rsidRDefault="002E1276" w:rsidP="002E1276">
      <w:pPr>
        <w:shd w:val="clear" w:color="auto" w:fill="FFFFFF"/>
        <w:tabs>
          <w:tab w:val="left" w:leader="underscore" w:pos="183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5</w:t>
      </w:r>
      <w:r w:rsidRPr="005A64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</w:t>
      </w:r>
      <w:r w:rsidRPr="005A6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1,5%</w:t>
      </w:r>
      <w:r w:rsidRPr="005A64E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от налоговой базы в отношении иных земельных участков.</w:t>
      </w:r>
    </w:p>
    <w:p w:rsidR="002E1276" w:rsidRPr="005A64E5" w:rsidRDefault="002E1276" w:rsidP="002E12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 Установить налоговые льготы по земельному налогу:</w:t>
      </w:r>
    </w:p>
    <w:p w:rsidR="002E1276" w:rsidRPr="005A64E5" w:rsidRDefault="002E1276" w:rsidP="002E12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3.1. В виде применение понижающей налоговой ставки:</w:t>
      </w:r>
    </w:p>
    <w:p w:rsidR="002E1276" w:rsidRPr="005A64E5" w:rsidRDefault="002E1276" w:rsidP="002E1276">
      <w:pPr>
        <w:shd w:val="clear" w:color="auto" w:fill="FFFFFF"/>
        <w:tabs>
          <w:tab w:val="left" w:leader="underscore" w:pos="1838"/>
          <w:tab w:val="left" w:leader="underscore" w:pos="4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а) в размере 0,07 % автономным, казенным, бюджетным учреждениям, органам государственной власти и управления, органам местного самоуправления и </w:t>
      </w: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организациям, финансируемым с федерального бюджета, бюджета Республики Татарстан и местного бюджета; </w:t>
      </w:r>
    </w:p>
    <w:p w:rsidR="002E1276" w:rsidRPr="005A64E5" w:rsidRDefault="002E1276" w:rsidP="002E1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б) в размере 0,05%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2E1276" w:rsidRPr="005A64E5" w:rsidRDefault="002E1276" w:rsidP="002E12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3.2. В виде освобождения от уплаты земельного налога следующих категорий налогоплательщиков:</w:t>
      </w:r>
    </w:p>
    <w:p w:rsidR="002E1276" w:rsidRPr="005A64E5" w:rsidRDefault="002E1276" w:rsidP="002E1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а) ветеранов и инвалидов Великой Отечественной войны;</w:t>
      </w:r>
    </w:p>
    <w:p w:rsidR="002E1276" w:rsidRPr="005A64E5" w:rsidRDefault="002E1276" w:rsidP="002E1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б) Героев Советского Союза, Героев Российской Федерации, полных кавалеров Ордена Славы;</w:t>
      </w:r>
    </w:p>
    <w:p w:rsidR="002E1276" w:rsidRPr="005A64E5" w:rsidRDefault="002E1276" w:rsidP="002E1276">
      <w:pPr>
        <w:shd w:val="clear" w:color="auto" w:fill="FFFFFF"/>
        <w:tabs>
          <w:tab w:val="left" w:leader="underscore" w:pos="1838"/>
          <w:tab w:val="left" w:leader="underscore" w:pos="484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в) организации и учреждения в отношении земельных участков, занятых гражданскими захоронениями;</w:t>
      </w:r>
    </w:p>
    <w:p w:rsidR="002E1276" w:rsidRPr="005A64E5" w:rsidRDefault="002E1276" w:rsidP="002E1276">
      <w:pPr>
        <w:shd w:val="clear" w:color="auto" w:fill="FFFFFF"/>
        <w:tabs>
          <w:tab w:val="left" w:leader="underscore" w:pos="1838"/>
          <w:tab w:val="left" w:leader="underscore" w:pos="484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г) 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объектами социального и коммунально-бытового обслуживания, банями, скверами, парками, площадями, памятниками, обелисками, улицами, автомобильными дорогами, проездами, объектами культурного развития и объектами общего пользования, которыми беспрепятственно пол</w:t>
      </w:r>
      <w:r w:rsidR="00705D86">
        <w:rPr>
          <w:rFonts w:ascii="Times New Roman" w:eastAsia="Times New Roman" w:hAnsi="Times New Roman" w:cs="Times New Roman"/>
          <w:sz w:val="28"/>
          <w:szCs w:val="28"/>
          <w:lang w:eastAsia="ru-RU"/>
        </w:rPr>
        <w:t>ьзуется неограниченный круг лиц.</w:t>
      </w:r>
    </w:p>
    <w:p w:rsidR="002E1276" w:rsidRPr="005A64E5" w:rsidRDefault="002E1276" w:rsidP="002E1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          4. </w:t>
      </w:r>
      <w:r w:rsidRPr="005A6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отчетными периодами для налогоплательщиков-</w:t>
      </w:r>
      <w:r w:rsidRPr="005A64E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организаций </w:t>
      </w:r>
      <w:r w:rsidRPr="005A64E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признаются первый квартал, второй квартал и третий квартал </w:t>
      </w:r>
      <w:r w:rsidRPr="005A6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календарного года.</w:t>
      </w:r>
    </w:p>
    <w:p w:rsidR="002E1276" w:rsidRPr="005A64E5" w:rsidRDefault="002E1276" w:rsidP="002E1276">
      <w:pPr>
        <w:shd w:val="clear" w:color="auto" w:fill="FFFFFF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 5. Установить следующи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й</w:t>
      </w:r>
      <w:r w:rsidRPr="005A64E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порядок и сроки уплаты налога:</w:t>
      </w:r>
      <w:r w:rsidRPr="005A64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 </w:t>
      </w:r>
    </w:p>
    <w:p w:rsidR="002E1276" w:rsidRPr="005A64E5" w:rsidRDefault="002E1276" w:rsidP="002E1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- д</w:t>
      </w: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налогоплательщиков-организаций </w:t>
      </w:r>
      <w:r w:rsidRPr="005A64E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уплата налога </w:t>
      </w:r>
      <w:r w:rsidRPr="005A64E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производится авансовыми платежами в размере 1/4 соответствующей </w:t>
      </w:r>
      <w:r w:rsidRPr="005A64E5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налоговой ставки процентной доли кадастровой стоимости земельного </w:t>
      </w:r>
      <w:r w:rsidRPr="005A64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участка по истечении первого, второго и третьего квартала.</w:t>
      </w:r>
    </w:p>
    <w:p w:rsidR="002E1276" w:rsidRPr="005A64E5" w:rsidRDefault="002E1276" w:rsidP="002E1276">
      <w:pPr>
        <w:shd w:val="clear" w:color="auto" w:fill="FFFFFF"/>
        <w:spacing w:after="0" w:line="317" w:lineRule="exact"/>
        <w:ind w:right="19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          6</w:t>
      </w:r>
      <w:r w:rsidRPr="005A64E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. Признать р</w:t>
      </w: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Совета </w:t>
      </w:r>
      <w:r w:rsidRPr="005A6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Конского</w:t>
      </w:r>
      <w:r w:rsidRPr="005A64E5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Пестречинского муниципального района Республики Татарстан от 09.10.2017 года № 71 «О земельном налоге» (с изменениями от 28.10.2019 № 137, 22.10.2021 № 29) </w:t>
      </w:r>
      <w:r w:rsidRPr="005A64E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утратившим силу.</w:t>
      </w:r>
    </w:p>
    <w:p w:rsidR="002E1276" w:rsidRPr="005A64E5" w:rsidRDefault="002E1276" w:rsidP="002E12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E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7.</w:t>
      </w:r>
      <w:r w:rsidRPr="005A64E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5A64E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Настоящее Решение вступает в силу с 1 января 2024 год</w:t>
      </w:r>
      <w:bookmarkStart w:id="0" w:name="_GoBack"/>
      <w:bookmarkEnd w:id="0"/>
      <w:r w:rsidRPr="005A64E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а, но не ранее </w:t>
      </w:r>
      <w:r w:rsidRPr="005A64E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чем по истечении одного месяца со дня его официального опубликования в</w:t>
      </w: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газете «Вперед» («Алга»)</w:t>
      </w:r>
      <w:r w:rsidRPr="005A6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1" w:history="1">
        <w:r w:rsidRPr="005A64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pestreci.tatarstan.ru</w:t>
        </w:r>
      </w:hyperlink>
      <w:r w:rsidRPr="005A64E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E1276" w:rsidRPr="005A64E5" w:rsidRDefault="002E1276" w:rsidP="002E127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76" w:rsidRPr="005A64E5" w:rsidRDefault="002E1276" w:rsidP="002E1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76" w:rsidRPr="005A64E5" w:rsidRDefault="002E1276" w:rsidP="002E1276">
      <w:pPr>
        <w:spacing w:after="0" w:line="240" w:lineRule="auto"/>
        <w:ind w:right="-999"/>
        <w:rPr>
          <w:rFonts w:ascii="Times New Roman" w:eastAsia="Calibri" w:hAnsi="Times New Roman" w:cs="Times New Roman"/>
          <w:sz w:val="28"/>
          <w:lang w:eastAsia="ru-RU"/>
        </w:rPr>
      </w:pPr>
      <w:r w:rsidRPr="005A64E5">
        <w:rPr>
          <w:rFonts w:ascii="Times New Roman" w:eastAsia="Calibri" w:hAnsi="Times New Roman" w:cs="Times New Roman"/>
          <w:sz w:val="28"/>
          <w:lang w:eastAsia="ru-RU"/>
        </w:rPr>
        <w:t xml:space="preserve">Глава </w:t>
      </w:r>
      <w:r w:rsidRPr="005A6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Конского</w:t>
      </w:r>
      <w:r w:rsidRPr="005A64E5">
        <w:rPr>
          <w:rFonts w:ascii="Times New Roman" w:eastAsia="Calibri" w:hAnsi="Times New Roman" w:cs="Times New Roman"/>
          <w:sz w:val="28"/>
          <w:lang w:eastAsia="ru-RU"/>
        </w:rPr>
        <w:t xml:space="preserve"> сельского поселения</w:t>
      </w:r>
    </w:p>
    <w:p w:rsidR="002E1276" w:rsidRPr="005A64E5" w:rsidRDefault="002E1276" w:rsidP="002E1276">
      <w:pPr>
        <w:spacing w:after="0" w:line="240" w:lineRule="auto"/>
        <w:ind w:right="-99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5A64E5">
        <w:rPr>
          <w:rFonts w:ascii="Times New Roman" w:eastAsia="Calibri" w:hAnsi="Times New Roman" w:cs="Times New Roman"/>
          <w:sz w:val="28"/>
          <w:lang w:eastAsia="ru-RU"/>
        </w:rPr>
        <w:t>Пестречинского муниципального района</w:t>
      </w:r>
      <w:r>
        <w:rPr>
          <w:rFonts w:ascii="Times New Roman" w:eastAsia="Calibri" w:hAnsi="Times New Roman" w:cs="Times New Roman"/>
          <w:sz w:val="28"/>
          <w:lang w:eastAsia="ru-RU"/>
        </w:rPr>
        <w:t xml:space="preserve">                                              Р.Г. </w:t>
      </w:r>
      <w:proofErr w:type="spellStart"/>
      <w:r>
        <w:rPr>
          <w:rFonts w:ascii="Times New Roman" w:eastAsia="Calibri" w:hAnsi="Times New Roman" w:cs="Times New Roman"/>
          <w:sz w:val="28"/>
          <w:lang w:eastAsia="ru-RU"/>
        </w:rPr>
        <w:t>Багауов</w:t>
      </w:r>
      <w:proofErr w:type="spellEnd"/>
    </w:p>
    <w:p w:rsidR="007A3F81" w:rsidRDefault="007A3F81"/>
    <w:sectPr w:rsidR="007A3F81" w:rsidSect="002E12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4C"/>
    <w:rsid w:val="00011CEE"/>
    <w:rsid w:val="0003109A"/>
    <w:rsid w:val="0003156B"/>
    <w:rsid w:val="000606B3"/>
    <w:rsid w:val="000729FE"/>
    <w:rsid w:val="00097E31"/>
    <w:rsid w:val="000A2B86"/>
    <w:rsid w:val="000B4AE7"/>
    <w:rsid w:val="000E03DB"/>
    <w:rsid w:val="000E26AC"/>
    <w:rsid w:val="000E2795"/>
    <w:rsid w:val="000E49ED"/>
    <w:rsid w:val="00102A6A"/>
    <w:rsid w:val="00126486"/>
    <w:rsid w:val="001340AB"/>
    <w:rsid w:val="00146B7B"/>
    <w:rsid w:val="00170492"/>
    <w:rsid w:val="001B0D71"/>
    <w:rsid w:val="001D5479"/>
    <w:rsid w:val="001D6F01"/>
    <w:rsid w:val="001F0A12"/>
    <w:rsid w:val="002212AC"/>
    <w:rsid w:val="00250E30"/>
    <w:rsid w:val="0025584C"/>
    <w:rsid w:val="00266413"/>
    <w:rsid w:val="0027344D"/>
    <w:rsid w:val="00295306"/>
    <w:rsid w:val="00297981"/>
    <w:rsid w:val="002B3D91"/>
    <w:rsid w:val="002C16E5"/>
    <w:rsid w:val="002E1276"/>
    <w:rsid w:val="002E32CF"/>
    <w:rsid w:val="002E3F62"/>
    <w:rsid w:val="002F5B5B"/>
    <w:rsid w:val="00310AF1"/>
    <w:rsid w:val="003141F7"/>
    <w:rsid w:val="00330F6E"/>
    <w:rsid w:val="00341080"/>
    <w:rsid w:val="003442E2"/>
    <w:rsid w:val="00373374"/>
    <w:rsid w:val="00375673"/>
    <w:rsid w:val="0038283D"/>
    <w:rsid w:val="0038570C"/>
    <w:rsid w:val="003939B5"/>
    <w:rsid w:val="003A5DD3"/>
    <w:rsid w:val="003C02CA"/>
    <w:rsid w:val="003C1F5D"/>
    <w:rsid w:val="003D45FE"/>
    <w:rsid w:val="003E4172"/>
    <w:rsid w:val="00405305"/>
    <w:rsid w:val="004255FA"/>
    <w:rsid w:val="0045093A"/>
    <w:rsid w:val="00452F38"/>
    <w:rsid w:val="00460385"/>
    <w:rsid w:val="00476F3F"/>
    <w:rsid w:val="004A26B9"/>
    <w:rsid w:val="004F4870"/>
    <w:rsid w:val="005128E3"/>
    <w:rsid w:val="00525FF9"/>
    <w:rsid w:val="005314DE"/>
    <w:rsid w:val="00532CC7"/>
    <w:rsid w:val="00536D3C"/>
    <w:rsid w:val="005444F5"/>
    <w:rsid w:val="005454B7"/>
    <w:rsid w:val="00554267"/>
    <w:rsid w:val="00560067"/>
    <w:rsid w:val="0056313E"/>
    <w:rsid w:val="005B2390"/>
    <w:rsid w:val="005B3CDC"/>
    <w:rsid w:val="005B7788"/>
    <w:rsid w:val="005D3A0B"/>
    <w:rsid w:val="005E6157"/>
    <w:rsid w:val="005F37DD"/>
    <w:rsid w:val="005F39FE"/>
    <w:rsid w:val="00605E03"/>
    <w:rsid w:val="00622105"/>
    <w:rsid w:val="0062294D"/>
    <w:rsid w:val="006A767C"/>
    <w:rsid w:val="006B4EFD"/>
    <w:rsid w:val="006F73C6"/>
    <w:rsid w:val="00705D86"/>
    <w:rsid w:val="0070736B"/>
    <w:rsid w:val="00721192"/>
    <w:rsid w:val="00751BC6"/>
    <w:rsid w:val="0079702C"/>
    <w:rsid w:val="007A3F81"/>
    <w:rsid w:val="007B25F8"/>
    <w:rsid w:val="007C2CE9"/>
    <w:rsid w:val="007D2212"/>
    <w:rsid w:val="007F45EC"/>
    <w:rsid w:val="008136A7"/>
    <w:rsid w:val="008235A7"/>
    <w:rsid w:val="00823C70"/>
    <w:rsid w:val="0087060C"/>
    <w:rsid w:val="00880644"/>
    <w:rsid w:val="008842F6"/>
    <w:rsid w:val="00897616"/>
    <w:rsid w:val="008C0411"/>
    <w:rsid w:val="008E6F16"/>
    <w:rsid w:val="009165EE"/>
    <w:rsid w:val="009327BA"/>
    <w:rsid w:val="00962B59"/>
    <w:rsid w:val="0096792A"/>
    <w:rsid w:val="00997715"/>
    <w:rsid w:val="009C3451"/>
    <w:rsid w:val="009D6203"/>
    <w:rsid w:val="009E0A0D"/>
    <w:rsid w:val="009E77C2"/>
    <w:rsid w:val="00A03C7B"/>
    <w:rsid w:val="00A12883"/>
    <w:rsid w:val="00A24638"/>
    <w:rsid w:val="00A31469"/>
    <w:rsid w:val="00A67733"/>
    <w:rsid w:val="00A70C67"/>
    <w:rsid w:val="00A84707"/>
    <w:rsid w:val="00A84790"/>
    <w:rsid w:val="00AB257E"/>
    <w:rsid w:val="00AD6914"/>
    <w:rsid w:val="00B17C48"/>
    <w:rsid w:val="00B246A5"/>
    <w:rsid w:val="00B721AB"/>
    <w:rsid w:val="00B86E8F"/>
    <w:rsid w:val="00BB1D29"/>
    <w:rsid w:val="00BC3365"/>
    <w:rsid w:val="00BE717D"/>
    <w:rsid w:val="00BF1E18"/>
    <w:rsid w:val="00C057FF"/>
    <w:rsid w:val="00C445C5"/>
    <w:rsid w:val="00C9304F"/>
    <w:rsid w:val="00C95DE6"/>
    <w:rsid w:val="00CA0803"/>
    <w:rsid w:val="00CB21DD"/>
    <w:rsid w:val="00CB3015"/>
    <w:rsid w:val="00CC16C2"/>
    <w:rsid w:val="00CC1C89"/>
    <w:rsid w:val="00CD337C"/>
    <w:rsid w:val="00CE0EA7"/>
    <w:rsid w:val="00CF52D7"/>
    <w:rsid w:val="00D0154C"/>
    <w:rsid w:val="00D016E7"/>
    <w:rsid w:val="00D23AB0"/>
    <w:rsid w:val="00D32C29"/>
    <w:rsid w:val="00D55314"/>
    <w:rsid w:val="00D62361"/>
    <w:rsid w:val="00D7211E"/>
    <w:rsid w:val="00D84972"/>
    <w:rsid w:val="00DA0A25"/>
    <w:rsid w:val="00DB6B9A"/>
    <w:rsid w:val="00DC1F4C"/>
    <w:rsid w:val="00DD6AEE"/>
    <w:rsid w:val="00DE45DF"/>
    <w:rsid w:val="00DF771D"/>
    <w:rsid w:val="00E11A0D"/>
    <w:rsid w:val="00E14CB3"/>
    <w:rsid w:val="00E176DC"/>
    <w:rsid w:val="00E56D67"/>
    <w:rsid w:val="00E62920"/>
    <w:rsid w:val="00E6357D"/>
    <w:rsid w:val="00E8189C"/>
    <w:rsid w:val="00EB1C4C"/>
    <w:rsid w:val="00EB7A8B"/>
    <w:rsid w:val="00EE127F"/>
    <w:rsid w:val="00EE1374"/>
    <w:rsid w:val="00EE34F3"/>
    <w:rsid w:val="00F072F0"/>
    <w:rsid w:val="00F648AD"/>
    <w:rsid w:val="00F70BF4"/>
    <w:rsid w:val="00F85FC6"/>
    <w:rsid w:val="00F90F77"/>
    <w:rsid w:val="00FA7111"/>
    <w:rsid w:val="00FB1E14"/>
    <w:rsid w:val="00FD778B"/>
    <w:rsid w:val="00FF627B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4612"/>
  <w15:docId w15:val="{067BD204-EACF-4AA1-8567-68EB0FDD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1" Type="http://schemas.openxmlformats.org/officeDocument/2006/relationships/hyperlink" Target="http://www.pestreci.tatarstan.ru" TargetMode="External"/><Relationship Id="rId5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0" Type="http://schemas.openxmlformats.org/officeDocument/2006/relationships/hyperlink" Target="consultantplus://offline/ref=F6B18742EE48E1DE43518CD49F1298538649207BAC7BF3A76F0DBC20E11B0D57F6407AAD996D4F8124E608F198X2M6M" TargetMode="External"/><Relationship Id="rId4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9" Type="http://schemas.openxmlformats.org/officeDocument/2006/relationships/hyperlink" Target="consultantplus://offline/ref=F6B18742EE48E1DE43518CD49F129853864C267AAE7FF3A76F0DBC20E11B0D57E44022A1986A51802DF35EA0DE70DD4FD2C09AACF7C4343DX4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IK</cp:lastModifiedBy>
  <cp:revision>4</cp:revision>
  <dcterms:created xsi:type="dcterms:W3CDTF">2023-08-25T06:56:00Z</dcterms:created>
  <dcterms:modified xsi:type="dcterms:W3CDTF">2023-08-29T11:03:00Z</dcterms:modified>
</cp:coreProperties>
</file>