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0B" w:rsidRDefault="00D96D0B" w:rsidP="00D96D0B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D96D0B" w:rsidRDefault="00D96D0B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6453FF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C24E6D" w:rsidRPr="006453FF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453FF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D96D0B">
        <w:rPr>
          <w:rFonts w:ascii="Arial" w:eastAsia="Times New Roman" w:hAnsi="Arial" w:cs="Arial"/>
          <w:bCs/>
          <w:sz w:val="24"/>
          <w:szCs w:val="24"/>
          <w:lang w:eastAsia="ru-RU"/>
        </w:rPr>
        <w:t>___ ___________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D96D0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6453FF" w:rsidRDefault="00EA7939">
      <w:pPr>
        <w:rPr>
          <w:rFonts w:ascii="Arial" w:hAnsi="Arial" w:cs="Arial"/>
          <w:sz w:val="24"/>
          <w:szCs w:val="24"/>
        </w:rPr>
      </w:pPr>
    </w:p>
    <w:p w:rsidR="00EC7D22" w:rsidRPr="006453FF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</w:t>
      </w:r>
      <w:r w:rsidR="00F2486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ого</w:t>
      </w:r>
      <w:proofErr w:type="spellEnd"/>
      <w:r w:rsidR="00F2486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  <w:r w:rsidR="00096D26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26</w:t>
      </w:r>
      <w:r w:rsidR="00F05497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</w:t>
      </w:r>
      <w:r w:rsidR="00F05497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6453FF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6453FF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7" w:history="1">
        <w:r w:rsidRPr="006453F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645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от </w:t>
      </w:r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15.12.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26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F05497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645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8" w:history="1">
        <w:r w:rsidRPr="006453FF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6453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</w:t>
      </w:r>
      <w:proofErr w:type="spellEnd"/>
      <w:r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6453F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6453F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6453F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6453FF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453FF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453FF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6453FF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="00F05497" w:rsidRPr="006453FF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453FF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453FF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6453F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="00605FC0" w:rsidRPr="006453FF">
        <w:rPr>
          <w:rFonts w:ascii="Arial" w:eastAsia="SimSun" w:hAnsi="Arial" w:cs="Arial"/>
          <w:sz w:val="24"/>
          <w:szCs w:val="24"/>
          <w:lang w:eastAsia="zh-CN"/>
        </w:rPr>
        <w:t>Н.В.</w:t>
      </w:r>
      <w:proofErr w:type="gramStart"/>
      <w:r w:rsidR="00605FC0" w:rsidRPr="006453FF">
        <w:rPr>
          <w:rFonts w:ascii="Arial" w:eastAsia="SimSun" w:hAnsi="Arial" w:cs="Arial"/>
          <w:sz w:val="24"/>
          <w:szCs w:val="24"/>
          <w:lang w:eastAsia="zh-CN"/>
        </w:rPr>
        <w:t>Поповская</w:t>
      </w:r>
      <w:proofErr w:type="spellEnd"/>
      <w:proofErr w:type="gramEnd"/>
      <w:r w:rsidR="00F05497" w:rsidRPr="006453FF">
        <w:rPr>
          <w:rFonts w:ascii="Arial" w:eastAsia="SimSun" w:hAnsi="Arial" w:cs="Arial"/>
          <w:sz w:val="24"/>
          <w:szCs w:val="24"/>
          <w:lang w:eastAsia="zh-CN"/>
        </w:rPr>
        <w:tab/>
      </w: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5FC0" w:rsidRPr="006453FF" w:rsidRDefault="00605FC0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6453FF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3FF" w:rsidRPr="006453FF" w:rsidRDefault="006453FF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6453FF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6453FF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6453FF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453FF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6453FF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6453F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605FC0" w:rsidRPr="006453FF">
        <w:rPr>
          <w:rFonts w:ascii="Arial" w:eastAsia="Calibri" w:hAnsi="Arial" w:cs="Arial"/>
          <w:sz w:val="24"/>
          <w:szCs w:val="24"/>
        </w:rPr>
        <w:t>15.12.</w:t>
      </w:r>
      <w:r w:rsidRPr="006453FF">
        <w:rPr>
          <w:rFonts w:ascii="Arial" w:eastAsia="Calibri" w:hAnsi="Arial" w:cs="Arial"/>
          <w:sz w:val="24"/>
          <w:szCs w:val="24"/>
        </w:rPr>
        <w:t>2021</w:t>
      </w:r>
      <w:r w:rsidR="00F05497" w:rsidRPr="006453FF">
        <w:rPr>
          <w:rFonts w:ascii="Arial" w:eastAsia="Calibri" w:hAnsi="Arial" w:cs="Arial"/>
          <w:sz w:val="24"/>
          <w:szCs w:val="24"/>
        </w:rPr>
        <w:t xml:space="preserve"> </w:t>
      </w:r>
      <w:r w:rsidRPr="006453FF">
        <w:rPr>
          <w:rFonts w:ascii="Arial" w:eastAsia="Calibri" w:hAnsi="Arial" w:cs="Arial"/>
          <w:sz w:val="24"/>
          <w:szCs w:val="24"/>
        </w:rPr>
        <w:t>г. №</w:t>
      </w:r>
      <w:r w:rsidR="00605FC0" w:rsidRPr="006453FF">
        <w:rPr>
          <w:rFonts w:ascii="Arial" w:eastAsia="Calibri" w:hAnsi="Arial" w:cs="Arial"/>
          <w:sz w:val="24"/>
          <w:szCs w:val="24"/>
        </w:rPr>
        <w:t>26</w:t>
      </w:r>
      <w:r w:rsidRPr="006453FF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proofErr w:type="spellStart"/>
      <w:r w:rsidRPr="006453FF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6453FF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от </w:t>
      </w:r>
      <w:r w:rsidR="00D96D0B">
        <w:rPr>
          <w:rFonts w:ascii="Arial" w:eastAsia="Calibri" w:hAnsi="Arial" w:cs="Arial"/>
          <w:sz w:val="24"/>
          <w:szCs w:val="24"/>
        </w:rPr>
        <w:t>___.</w:t>
      </w:r>
      <w:proofErr w:type="gramEnd"/>
      <w:r w:rsidR="00D96D0B">
        <w:rPr>
          <w:rFonts w:ascii="Arial" w:eastAsia="Calibri" w:hAnsi="Arial" w:cs="Arial"/>
          <w:sz w:val="24"/>
          <w:szCs w:val="24"/>
        </w:rPr>
        <w:t>___.</w:t>
      </w:r>
      <w:r w:rsidRPr="006453FF">
        <w:rPr>
          <w:rFonts w:ascii="Arial" w:eastAsia="Calibri" w:hAnsi="Arial" w:cs="Arial"/>
          <w:sz w:val="24"/>
          <w:szCs w:val="24"/>
        </w:rPr>
        <w:t>202</w:t>
      </w:r>
      <w:r w:rsidR="000C7526" w:rsidRPr="006453FF">
        <w:rPr>
          <w:rFonts w:ascii="Arial" w:eastAsia="Calibri" w:hAnsi="Arial" w:cs="Arial"/>
          <w:sz w:val="24"/>
          <w:szCs w:val="24"/>
        </w:rPr>
        <w:t>3</w:t>
      </w:r>
      <w:r w:rsidRPr="006453FF">
        <w:rPr>
          <w:rFonts w:ascii="Arial" w:eastAsia="Calibri" w:hAnsi="Arial" w:cs="Arial"/>
          <w:sz w:val="24"/>
          <w:szCs w:val="24"/>
        </w:rPr>
        <w:t xml:space="preserve"> № </w:t>
      </w:r>
      <w:r w:rsidR="00D96D0B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EC7D22" w:rsidRPr="006453FF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6453FF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53FF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6453FF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6453FF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>Кулаевского</w:t>
      </w:r>
      <w:proofErr w:type="spellEnd"/>
      <w:r w:rsidR="00605FC0" w:rsidRPr="00645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6453FF">
        <w:rPr>
          <w:rFonts w:ascii="Arial" w:eastAsia="Calibri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6453FF">
        <w:rPr>
          <w:rFonts w:ascii="Arial" w:eastAsia="Calibri" w:hAnsi="Arial" w:cs="Arial"/>
          <w:bCs/>
          <w:sz w:val="24"/>
          <w:szCs w:val="24"/>
        </w:rPr>
        <w:t>Пестречинского</w:t>
      </w:r>
      <w:proofErr w:type="spellEnd"/>
      <w:r w:rsidRPr="006453FF">
        <w:rPr>
          <w:rFonts w:ascii="Arial" w:eastAsia="Calibri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C7D22" w:rsidRPr="006453FF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453FF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6453FF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6453FF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 w:rsidR="00605FC0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Кулаевского</w:t>
            </w:r>
            <w:proofErr w:type="spellEnd"/>
            <w:r w:rsidR="00605FC0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proofErr w:type="spellStart"/>
            <w:r w:rsidR="00605FC0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Кулаевского</w:t>
            </w:r>
            <w:proofErr w:type="spellEnd"/>
            <w:r w:rsidR="00605FC0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6453FF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Кулаевского</w:t>
            </w:r>
            <w:proofErr w:type="spellEnd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</w:t>
            </w:r>
            <w:proofErr w:type="spellEnd"/>
            <w:r w:rsidRPr="006453FF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муниципального района</w:t>
            </w: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6453F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10" w:history="1">
              <w:r w:rsidRPr="006453FF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виде дивидендов)</w:t>
            </w:r>
          </w:p>
        </w:tc>
      </w:tr>
      <w:tr w:rsidR="00C46A0C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6453FF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6453FF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453FF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453FF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6453FF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93CBC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453FF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453FF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6453FF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453FF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453FF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6453FF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6453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6453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515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proofErr w:type="spellStart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Кулаевского</w:t>
            </w:r>
            <w:proofErr w:type="spellEnd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Кулаевского</w:t>
            </w:r>
            <w:proofErr w:type="spellEnd"/>
            <w:r w:rsidR="00DC2E4C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515108"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6453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6453FF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6453FF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53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6453FF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6453FF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6453FF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EC" w:rsidRDefault="00B53DEC" w:rsidP="00605FC0">
      <w:pPr>
        <w:spacing w:after="0" w:line="240" w:lineRule="auto"/>
      </w:pPr>
      <w:r>
        <w:separator/>
      </w:r>
    </w:p>
  </w:endnote>
  <w:endnote w:type="continuationSeparator" w:id="0">
    <w:p w:rsidR="00B53DEC" w:rsidRDefault="00B53DEC" w:rsidP="0060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EC" w:rsidRDefault="00B53DEC" w:rsidP="00605FC0">
      <w:pPr>
        <w:spacing w:after="0" w:line="240" w:lineRule="auto"/>
      </w:pPr>
      <w:r>
        <w:separator/>
      </w:r>
    </w:p>
  </w:footnote>
  <w:footnote w:type="continuationSeparator" w:id="0">
    <w:p w:rsidR="00B53DEC" w:rsidRDefault="00B53DEC" w:rsidP="00605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5108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5FC0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3FF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0DDB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5E9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573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3DE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1E57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D0B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2E4C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FC0"/>
  </w:style>
  <w:style w:type="paragraph" w:styleId="a7">
    <w:name w:val="footer"/>
    <w:basedOn w:val="a"/>
    <w:link w:val="a8"/>
    <w:uiPriority w:val="99"/>
    <w:unhideWhenUsed/>
    <w:rsid w:val="0060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F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0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5FC0"/>
  </w:style>
  <w:style w:type="paragraph" w:styleId="a7">
    <w:name w:val="footer"/>
    <w:basedOn w:val="a"/>
    <w:link w:val="a8"/>
    <w:uiPriority w:val="99"/>
    <w:unhideWhenUsed/>
    <w:rsid w:val="0060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5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2023-12-20T10:32:00Z</cp:lastPrinted>
  <dcterms:created xsi:type="dcterms:W3CDTF">2023-12-20T10:52:00Z</dcterms:created>
  <dcterms:modified xsi:type="dcterms:W3CDTF">2023-12-21T11:32:00Z</dcterms:modified>
</cp:coreProperties>
</file>