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CC3BE7">
        <w:rPr>
          <w:sz w:val="28"/>
          <w:szCs w:val="28"/>
        </w:rPr>
        <w:t>Богородского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C53E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CC3BE7">
        <w:rPr>
          <w:sz w:val="28"/>
          <w:szCs w:val="28"/>
        </w:rPr>
        <w:t>Богородского</w:t>
      </w:r>
      <w:r w:rsidR="00E27F18" w:rsidRPr="004D265D">
        <w:rPr>
          <w:sz w:val="28"/>
          <w:szCs w:val="28"/>
        </w:rPr>
        <w:t xml:space="preserve"> </w:t>
      </w:r>
      <w:r w:rsidR="00C53ED9">
        <w:rPr>
          <w:sz w:val="28"/>
          <w:szCs w:val="28"/>
        </w:rPr>
        <w:t xml:space="preserve">сельского </w:t>
      </w:r>
      <w:proofErr w:type="spellStart"/>
      <w:r w:rsidR="00C53ED9">
        <w:rPr>
          <w:sz w:val="28"/>
          <w:szCs w:val="28"/>
        </w:rPr>
        <w:t>поселени</w:t>
      </w:r>
      <w:proofErr w:type="spellEnd"/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3ED9">
        <w:rPr>
          <w:sz w:val="28"/>
          <w:szCs w:val="28"/>
        </w:rPr>
        <w:t>___ _________ ______</w:t>
      </w:r>
      <w:r w:rsidR="00E27F18" w:rsidRPr="004D265D">
        <w:rPr>
          <w:sz w:val="28"/>
          <w:szCs w:val="28"/>
        </w:rPr>
        <w:t>года</w:t>
      </w:r>
      <w:r w:rsidR="00E27F18" w:rsidRPr="004D265D">
        <w:rPr>
          <w:sz w:val="28"/>
          <w:szCs w:val="28"/>
        </w:rPr>
        <w:tab/>
      </w:r>
      <w:r w:rsidR="00C53ED9">
        <w:rPr>
          <w:sz w:val="28"/>
          <w:szCs w:val="28"/>
        </w:rPr>
        <w:tab/>
        <w:t xml:space="preserve">                           </w:t>
      </w:r>
      <w:r w:rsidR="00E27F18" w:rsidRPr="004D265D">
        <w:rPr>
          <w:sz w:val="28"/>
          <w:szCs w:val="28"/>
        </w:rPr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E66ACF">
        <w:rPr>
          <w:sz w:val="28"/>
          <w:szCs w:val="28"/>
        </w:rPr>
        <w:t xml:space="preserve"> _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Об утверждении Положения об Исполнительном комитете Богородского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В целях приведения Положения об Исполнительном комитете Богородского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Богородского сельского поселения Пестречинского муниципального района Республики Татарстан Совет Богородского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1. Утвердить прилагаемое Положение об Исполнительном комитете Богородского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2. Признать решение Совета Богородского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2023 года № 92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Богородского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>Глава Богородского сельского поселения</w:t>
      </w:r>
    </w:p>
    <w:p w:rsidR="00060036" w:rsidRPr="004D265D" w:rsidRDefault="00D91D2A" w:rsidP="00D91D2A"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             М.Н. </w:t>
      </w:r>
      <w:proofErr w:type="spellStart"/>
      <w:r w:rsidRPr="00D91D2A">
        <w:rPr>
          <w:sz w:val="28"/>
          <w:szCs w:val="28"/>
        </w:rPr>
        <w:t>Бикбов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Default="0069114C" w:rsidP="00754376">
      <w:pPr>
        <w:ind w:firstLine="709"/>
        <w:jc w:val="right"/>
        <w:rPr>
          <w:sz w:val="28"/>
          <w:szCs w:val="28"/>
        </w:rPr>
      </w:pPr>
    </w:p>
    <w:p w:rsidR="00C53ED9" w:rsidRPr="004D265D" w:rsidRDefault="00C53ED9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E66ACF" w:rsidRPr="00E66ACF">
        <w:t>Богородского</w:t>
      </w:r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C53ED9">
        <w:t>__ _______ _____</w:t>
      </w:r>
      <w:bookmarkStart w:id="0" w:name="_GoBack"/>
      <w:bookmarkEnd w:id="0"/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E66ACF">
        <w:t xml:space="preserve"> _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об Исполнительном комитете Богородского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1. Исполнительный комитет Богородского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2. Официальное наименование: Исполнительный комитет Богородского сельского поселения Пестречинского муниципального района Республики Татарстан, сокращенное наименование - Исполком Богородского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3. Исполком Богородского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Богородского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1. Исполком Богородского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Богородского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3. Исполком Богородского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Богородского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- юридический адрес: 422774, Российская Федерация, Республика Татарстан, </w:t>
      </w:r>
      <w:proofErr w:type="spellStart"/>
      <w:r w:rsidRPr="00D91D2A">
        <w:rPr>
          <w:sz w:val="28"/>
          <w:szCs w:val="28"/>
        </w:rPr>
        <w:t>Пестречинский</w:t>
      </w:r>
      <w:proofErr w:type="spellEnd"/>
      <w:r w:rsidRPr="00D91D2A">
        <w:rPr>
          <w:sz w:val="28"/>
          <w:szCs w:val="28"/>
        </w:rPr>
        <w:t xml:space="preserve"> район, село </w:t>
      </w:r>
      <w:proofErr w:type="spellStart"/>
      <w:r w:rsidRPr="00D91D2A">
        <w:rPr>
          <w:sz w:val="28"/>
          <w:szCs w:val="28"/>
        </w:rPr>
        <w:t>Богородское</w:t>
      </w:r>
      <w:proofErr w:type="spellEnd"/>
      <w:r w:rsidRPr="00D91D2A">
        <w:rPr>
          <w:sz w:val="28"/>
          <w:szCs w:val="28"/>
        </w:rPr>
        <w:t>, улица Центральная, дом 46;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- почтовый адрес: 422774, Российская Федерация, Республика Татарстан, </w:t>
      </w:r>
      <w:proofErr w:type="spellStart"/>
      <w:r w:rsidRPr="00D91D2A">
        <w:rPr>
          <w:sz w:val="28"/>
          <w:szCs w:val="28"/>
        </w:rPr>
        <w:t>Пестречинский</w:t>
      </w:r>
      <w:proofErr w:type="spellEnd"/>
      <w:r w:rsidRPr="00D91D2A">
        <w:rPr>
          <w:sz w:val="28"/>
          <w:szCs w:val="28"/>
        </w:rPr>
        <w:t xml:space="preserve"> район, село </w:t>
      </w:r>
      <w:proofErr w:type="spellStart"/>
      <w:r w:rsidRPr="00D91D2A">
        <w:rPr>
          <w:sz w:val="28"/>
          <w:szCs w:val="28"/>
        </w:rPr>
        <w:t>Богородское</w:t>
      </w:r>
      <w:proofErr w:type="spellEnd"/>
      <w:r w:rsidRPr="00D91D2A">
        <w:rPr>
          <w:sz w:val="28"/>
          <w:szCs w:val="28"/>
        </w:rPr>
        <w:t xml:space="preserve">, улица Центральная, дом 46.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3. Структура Исполкома Богородского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комитета – Глава Поселения, Заместитель руководителя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Богородского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496AFF" w:rsidRDefault="00D80835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7E1">
        <w:rPr>
          <w:sz w:val="28"/>
          <w:szCs w:val="28"/>
        </w:rPr>
        <w:t>8</w:t>
      </w:r>
      <w:r w:rsidR="00496AFF" w:rsidRPr="00EB67E1">
        <w:rPr>
          <w:sz w:val="28"/>
          <w:szCs w:val="28"/>
        </w:rPr>
        <w:t xml:space="preserve">. Временное исполнение обязанностей </w:t>
      </w:r>
      <w:r w:rsidR="00F223A9" w:rsidRPr="00EB67E1">
        <w:rPr>
          <w:sz w:val="28"/>
          <w:szCs w:val="28"/>
        </w:rPr>
        <w:t>Г</w:t>
      </w:r>
      <w:r w:rsidR="00496AFF" w:rsidRPr="00EB67E1">
        <w:rPr>
          <w:sz w:val="28"/>
          <w:szCs w:val="28"/>
        </w:rPr>
        <w:t xml:space="preserve">лавы </w:t>
      </w:r>
      <w:r w:rsidR="00F223A9" w:rsidRPr="00EB67E1">
        <w:rPr>
          <w:sz w:val="28"/>
          <w:szCs w:val="28"/>
        </w:rPr>
        <w:t xml:space="preserve">Поселения – руководителя Исполкома Поселения (в связи с болезнью или отпуском) </w:t>
      </w:r>
      <w:r w:rsidR="00496AFF" w:rsidRPr="00EB67E1">
        <w:rPr>
          <w:sz w:val="28"/>
          <w:szCs w:val="28"/>
        </w:rPr>
        <w:t xml:space="preserve">возлагается распоряжением </w:t>
      </w:r>
      <w:r w:rsidR="00F223A9" w:rsidRPr="00EB67E1">
        <w:rPr>
          <w:sz w:val="28"/>
          <w:szCs w:val="28"/>
        </w:rPr>
        <w:t>Исполкома</w:t>
      </w:r>
      <w:r w:rsidR="00496AFF" w:rsidRPr="00EB67E1">
        <w:rPr>
          <w:sz w:val="28"/>
          <w:szCs w:val="28"/>
        </w:rPr>
        <w:t xml:space="preserve"> Богородского сельского поселения</w:t>
      </w:r>
      <w:r w:rsidR="00F223A9" w:rsidRPr="00EB67E1">
        <w:rPr>
          <w:sz w:val="28"/>
          <w:szCs w:val="28"/>
        </w:rPr>
        <w:t xml:space="preserve"> на заместителя руководителя Исполкома или иное должностное лицо Исполкома Поселения</w:t>
      </w:r>
      <w:r w:rsidR="00496AFF" w:rsidRPr="00EB67E1">
        <w:rPr>
          <w:sz w:val="28"/>
          <w:szCs w:val="28"/>
        </w:rPr>
        <w:t>.</w:t>
      </w:r>
    </w:p>
    <w:p w:rsidR="00496AFF" w:rsidRDefault="00D80835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6AFF">
        <w:rPr>
          <w:sz w:val="28"/>
          <w:szCs w:val="28"/>
        </w:rPr>
        <w:t xml:space="preserve">. </w:t>
      </w:r>
      <w:r w:rsidR="000F51C9">
        <w:rPr>
          <w:sz w:val="28"/>
          <w:szCs w:val="28"/>
        </w:rPr>
        <w:t>П</w:t>
      </w:r>
      <w:r w:rsidR="000F51C9" w:rsidRPr="000F51C9">
        <w:rPr>
          <w:sz w:val="28"/>
          <w:szCs w:val="28"/>
        </w:rPr>
        <w:t>редставляет Испол</w:t>
      </w:r>
      <w:r w:rsidR="000F51C9">
        <w:rPr>
          <w:sz w:val="28"/>
          <w:szCs w:val="28"/>
        </w:rPr>
        <w:t xml:space="preserve">ком </w:t>
      </w:r>
      <w:r w:rsidR="000F51C9"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 w:rsidR="000F51C9">
        <w:rPr>
          <w:sz w:val="28"/>
          <w:szCs w:val="28"/>
        </w:rPr>
        <w:t>,</w:t>
      </w:r>
      <w:r w:rsidR="000F51C9" w:rsidRPr="000F51C9">
        <w:rPr>
          <w:sz w:val="28"/>
          <w:szCs w:val="28"/>
        </w:rPr>
        <w:t xml:space="preserve"> организациями</w:t>
      </w:r>
      <w:r w:rsidR="000F51C9">
        <w:rPr>
          <w:sz w:val="28"/>
          <w:szCs w:val="28"/>
        </w:rPr>
        <w:t>.</w:t>
      </w:r>
    </w:p>
    <w:p w:rsidR="000F51C9" w:rsidRDefault="000F51C9" w:rsidP="00496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0</w:t>
      </w:r>
      <w:r>
        <w:rPr>
          <w:sz w:val="28"/>
          <w:szCs w:val="28"/>
        </w:rPr>
        <w:t>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 xml:space="preserve">, утверждает штатное расписание Исполкома Поселения в соответствии с </w:t>
      </w:r>
      <w:r w:rsidRPr="000F51C9">
        <w:rPr>
          <w:sz w:val="28"/>
          <w:szCs w:val="28"/>
        </w:rPr>
        <w:lastRenderedPageBreak/>
        <w:t>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1</w:t>
      </w:r>
      <w:r>
        <w:rPr>
          <w:sz w:val="28"/>
          <w:szCs w:val="28"/>
        </w:rPr>
        <w:t>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3</w:t>
      </w:r>
      <w:r>
        <w:rPr>
          <w:sz w:val="28"/>
          <w:szCs w:val="28"/>
        </w:rPr>
        <w:t>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5</w:t>
      </w:r>
      <w:r>
        <w:rPr>
          <w:sz w:val="28"/>
          <w:szCs w:val="28"/>
        </w:rPr>
        <w:t>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0F51C9" w:rsidRP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6</w:t>
      </w:r>
      <w:r>
        <w:rPr>
          <w:sz w:val="28"/>
          <w:szCs w:val="28"/>
        </w:rPr>
        <w:t>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</w:t>
      </w:r>
      <w:r w:rsidR="00801A18">
        <w:rPr>
          <w:sz w:val="28"/>
          <w:szCs w:val="28"/>
        </w:rPr>
        <w:t>ения в суд, выдает доверенности;</w:t>
      </w:r>
    </w:p>
    <w:p w:rsidR="000F51C9" w:rsidRDefault="000F51C9" w:rsidP="000F5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7</w:t>
      </w:r>
      <w:r>
        <w:rPr>
          <w:sz w:val="28"/>
          <w:szCs w:val="28"/>
        </w:rPr>
        <w:t>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 w:rsidR="00A1443C"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>, а также иные полномочия, отнесенные Уставом, решениями Совета Поселения к компетенции Главы Поселения.</w:t>
      </w:r>
    </w:p>
    <w:p w:rsidR="00A1443C" w:rsidRP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083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A1443C" w:rsidRPr="00A1443C" w:rsidRDefault="00D80835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1443C">
        <w:rPr>
          <w:sz w:val="28"/>
          <w:szCs w:val="28"/>
        </w:rPr>
        <w:t xml:space="preserve">. </w:t>
      </w:r>
      <w:r w:rsidR="00A1443C" w:rsidRPr="00A1443C">
        <w:rPr>
          <w:sz w:val="28"/>
          <w:szCs w:val="28"/>
        </w:rPr>
        <w:t>В случае противоречий между настоящим Положением и Уставом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 w:rsidR="00A1443C">
        <w:rPr>
          <w:sz w:val="28"/>
          <w:szCs w:val="28"/>
        </w:rPr>
        <w:t xml:space="preserve"> </w:t>
      </w:r>
      <w:r w:rsidR="00A1443C"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A1443C" w:rsidRDefault="00A1443C" w:rsidP="00A14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083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>. Полномочия Исполкома Богородского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95F8C">
        <w:rPr>
          <w:rFonts w:eastAsiaTheme="minorHAnsi"/>
          <w:sz w:val="28"/>
          <w:szCs w:val="28"/>
          <w:lang w:eastAsia="en-US"/>
        </w:rPr>
        <w:t>1. Исполнительный комитет: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95F8C">
        <w:rPr>
          <w:rFonts w:eastAsiaTheme="minorHAnsi"/>
          <w:sz w:val="28"/>
          <w:szCs w:val="28"/>
          <w:lang w:eastAsia="en-US"/>
        </w:rPr>
        <w:t>1) в области планирования, бюджета, финансов и учета: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95F8C">
        <w:rPr>
          <w:rFonts w:eastAsiaTheme="minorHAnsi"/>
          <w:sz w:val="28"/>
          <w:szCs w:val="28"/>
          <w:lang w:eastAsia="en-US"/>
        </w:rPr>
        <w:t>- разрабатывает проект бюджета Поселения;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95F8C">
        <w:rPr>
          <w:rFonts w:eastAsiaTheme="minorHAnsi"/>
          <w:sz w:val="28"/>
          <w:szCs w:val="28"/>
          <w:lang w:eastAsia="en-US"/>
        </w:rPr>
        <w:t>- обеспечивает исполнение бюджета Поселения;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95F8C">
        <w:rPr>
          <w:rFonts w:eastAsiaTheme="minorHAnsi"/>
          <w:sz w:val="28"/>
          <w:szCs w:val="28"/>
          <w:lang w:eastAsia="en-US"/>
        </w:rPr>
        <w:t>- готовит отчет об исполнении бюджета Поселения;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bCs/>
          <w:sz w:val="28"/>
          <w:szCs w:val="28"/>
        </w:rPr>
        <w:t xml:space="preserve">- </w:t>
      </w:r>
      <w:r w:rsidRPr="00C95F8C">
        <w:rPr>
          <w:sz w:val="28"/>
          <w:szCs w:val="28"/>
        </w:rPr>
        <w:t>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C95F8C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</w:t>
      </w:r>
    </w:p>
    <w:p w:rsidR="000B0202" w:rsidRPr="00C95F8C" w:rsidRDefault="000B0202" w:rsidP="000B0202">
      <w:pPr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</w:t>
      </w:r>
      <w:r w:rsidRPr="00C95F8C">
        <w:rPr>
          <w:sz w:val="28"/>
          <w:szCs w:val="28"/>
        </w:rPr>
        <w:lastRenderedPageBreak/>
        <w:t>представляющих угрозу окружающей среде, нарушающих законодательство о природопользовании;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rFonts w:eastAsia="Calibri"/>
          <w:sz w:val="28"/>
          <w:szCs w:val="28"/>
          <w:lang w:eastAsia="en-US"/>
        </w:rPr>
        <w:t xml:space="preserve">- </w:t>
      </w:r>
      <w:r w:rsidRPr="00C95F8C">
        <w:rPr>
          <w:sz w:val="28"/>
          <w:szCs w:val="28"/>
        </w:rPr>
        <w:t xml:space="preserve">принимает в соответствии с гражданским </w:t>
      </w:r>
      <w:hyperlink r:id="rId10" w:history="1">
        <w:r w:rsidRPr="00C95F8C">
          <w:rPr>
            <w:sz w:val="28"/>
            <w:szCs w:val="28"/>
          </w:rPr>
          <w:t>законодательством</w:t>
        </w:r>
      </w:hyperlink>
      <w:r w:rsidRPr="00C95F8C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4) в области строительства, транспорта и связи: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законодательством; 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обеспечивает создание условий для обеспечения населения услугами связи;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создает условия для развития малого и среднего предпринимательства;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6) в области жилищно-коммунального, бытового, торгового и иного обслуживания населения: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обслуживания, организует рынки и ярмарки;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lastRenderedPageBreak/>
        <w:t>- создает условия для организации досуга и обеспечения жителей услугами организаций культуры;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организует оказание ритуальных услуг и обеспечивает содержание мест захоронения;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многоквартирных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7) в сфере благоустройства:</w:t>
      </w:r>
    </w:p>
    <w:p w:rsidR="000B0202" w:rsidRPr="00C95F8C" w:rsidRDefault="000B0202" w:rsidP="000B0202">
      <w:pPr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участвует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C95F8C">
        <w:rPr>
          <w:spacing w:val="-1"/>
          <w:sz w:val="28"/>
          <w:szCs w:val="28"/>
        </w:rPr>
        <w:t>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 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8) в области охраны прав и свобод граждан, обеспечения законности, защиты населения и территории от чрезвычайных ситуаций:</w:t>
      </w:r>
    </w:p>
    <w:p w:rsidR="000B0202" w:rsidRPr="00C95F8C" w:rsidRDefault="000B0202" w:rsidP="000B0202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обеспечивает на территории Поселения соблюдение законов, актов органов </w:t>
      </w:r>
      <w:r w:rsidRPr="00C95F8C">
        <w:rPr>
          <w:spacing w:val="-2"/>
          <w:sz w:val="28"/>
          <w:szCs w:val="28"/>
        </w:rPr>
        <w:t>государственной власти и местного самоуправления, охрану прав и свобод граждан;</w:t>
      </w:r>
    </w:p>
    <w:p w:rsidR="000B0202" w:rsidRPr="00C95F8C" w:rsidRDefault="000B0202" w:rsidP="000B0202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создает условия для реализации мер, направленных на укрепление межнационального и межконфессионального согласия, сохранение и развитие </w:t>
      </w:r>
      <w:r w:rsidRPr="00C95F8C">
        <w:rPr>
          <w:sz w:val="28"/>
          <w:szCs w:val="28"/>
        </w:rPr>
        <w:lastRenderedPageBreak/>
        <w:t>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0B0202" w:rsidRPr="00C95F8C" w:rsidRDefault="000B0202" w:rsidP="000B0202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5" w:firstLine="426"/>
        <w:jc w:val="both"/>
        <w:rPr>
          <w:sz w:val="28"/>
          <w:szCs w:val="28"/>
        </w:rPr>
      </w:pPr>
      <w:r w:rsidRPr="00C95F8C">
        <w:rPr>
          <w:spacing w:val="-1"/>
          <w:sz w:val="28"/>
          <w:szCs w:val="28"/>
        </w:rPr>
        <w:t xml:space="preserve">обжалует в установленном порядке, в том числе в суде или арбитражном суде, </w:t>
      </w:r>
      <w:r w:rsidRPr="00C95F8C">
        <w:rPr>
          <w:sz w:val="28"/>
          <w:szCs w:val="28"/>
        </w:rPr>
        <w:t>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0B0202" w:rsidRPr="00C95F8C" w:rsidRDefault="000B0202" w:rsidP="000B0202">
      <w:pPr>
        <w:widowControl w:val="0"/>
        <w:numPr>
          <w:ilvl w:val="0"/>
          <w:numId w:val="1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B0202" w:rsidRPr="00C95F8C" w:rsidRDefault="000B0202" w:rsidP="000B0202">
      <w:pPr>
        <w:widowControl w:val="0"/>
        <w:numPr>
          <w:ilvl w:val="0"/>
          <w:numId w:val="13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ab/>
        <w:t>обеспечивает проведение первичных мер пожарной безопасности в границах населенных пунктов Поселения;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организует и осуществляет мероприятий по работе с детьми и молодежью;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11) в области осуществления муниципального контроля: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организует и осуществляет муниципальный контроль на соответствующей территории;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</w:t>
      </w:r>
      <w:r w:rsidRPr="00C95F8C">
        <w:rPr>
          <w:sz w:val="28"/>
          <w:szCs w:val="28"/>
        </w:rPr>
        <w:lastRenderedPageBreak/>
        <w:t>установленном нормативными правовыми актами субъектов Российской Федерации;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иные предусмотренные федеральными законами, законами и иными нормативными правовыми актами Республики Татарстан полномочия;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12) иные полномочия: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обеспечивает формирование архивных фондов поселения;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участвует в осуществлении деятельности по опеке и попечительству;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0B0202" w:rsidRPr="00C95F8C" w:rsidRDefault="000B0202" w:rsidP="000B0202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</w:t>
      </w:r>
    </w:p>
    <w:p w:rsidR="000B0202" w:rsidRPr="00C95F8C" w:rsidRDefault="000B0202" w:rsidP="000B0202">
      <w:pPr>
        <w:shd w:val="clear" w:color="auto" w:fill="FFFFFF"/>
        <w:tabs>
          <w:tab w:val="left" w:pos="715"/>
        </w:tabs>
        <w:ind w:firstLine="426"/>
        <w:jc w:val="both"/>
        <w:rPr>
          <w:sz w:val="28"/>
          <w:szCs w:val="28"/>
        </w:rPr>
      </w:pPr>
      <w:r w:rsidRPr="00C95F8C">
        <w:rPr>
          <w:spacing w:val="-4"/>
          <w:sz w:val="28"/>
          <w:szCs w:val="28"/>
        </w:rPr>
        <w:t>2.</w:t>
      </w:r>
      <w:r w:rsidRPr="00C95F8C">
        <w:rPr>
          <w:sz w:val="28"/>
          <w:szCs w:val="28"/>
        </w:rPr>
        <w:tab/>
      </w:r>
      <w:r w:rsidRPr="00C95F8C">
        <w:rPr>
          <w:spacing w:val="-1"/>
          <w:sz w:val="28"/>
          <w:szCs w:val="28"/>
        </w:rPr>
        <w:t xml:space="preserve">Исполнительный комитет осуществляет следующие полномочия по решению </w:t>
      </w:r>
      <w:r w:rsidRPr="00C95F8C">
        <w:rPr>
          <w:sz w:val="28"/>
          <w:szCs w:val="28"/>
        </w:rPr>
        <w:t>вопросов, не отнесенных к вопросам местного значения Поселения:</w:t>
      </w:r>
    </w:p>
    <w:p w:rsidR="000B0202" w:rsidRPr="00C95F8C" w:rsidRDefault="000B0202" w:rsidP="000B0202">
      <w:pPr>
        <w:shd w:val="clear" w:color="auto" w:fill="FFFFFF"/>
        <w:tabs>
          <w:tab w:val="left" w:pos="586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создает музеи Поселения;</w:t>
      </w:r>
    </w:p>
    <w:p w:rsidR="000B0202" w:rsidRPr="00C95F8C" w:rsidRDefault="000B0202" w:rsidP="000B0202">
      <w:pPr>
        <w:shd w:val="clear" w:color="auto" w:fill="FFFFFF"/>
        <w:tabs>
          <w:tab w:val="left" w:pos="677"/>
          <w:tab w:val="left" w:pos="851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-совершает нотариальные действия, предусмотренные законодательством в случае отсутствия в Поселении нотариуса;</w:t>
      </w:r>
    </w:p>
    <w:p w:rsidR="000B0202" w:rsidRPr="00C95F8C" w:rsidRDefault="000B0202" w:rsidP="000B0202">
      <w:pPr>
        <w:widowControl w:val="0"/>
        <w:numPr>
          <w:ilvl w:val="0"/>
          <w:numId w:val="1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pacing w:val="-1"/>
          <w:sz w:val="28"/>
          <w:szCs w:val="28"/>
        </w:rPr>
        <w:t>участвует в осуществлении деятельности по опеке и попечительству;</w:t>
      </w:r>
    </w:p>
    <w:p w:rsidR="000B0202" w:rsidRPr="00C95F8C" w:rsidRDefault="000B0202" w:rsidP="000B0202">
      <w:pPr>
        <w:widowControl w:val="0"/>
        <w:numPr>
          <w:ilvl w:val="0"/>
          <w:numId w:val="1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создает условия для осуществления деятельности, связанной с реализацией </w:t>
      </w:r>
      <w:r w:rsidRPr="00C95F8C">
        <w:rPr>
          <w:spacing w:val="-1"/>
          <w:sz w:val="28"/>
          <w:szCs w:val="28"/>
        </w:rPr>
        <w:t>прав местных национально-культурных автономий на территории Поселения;</w:t>
      </w:r>
    </w:p>
    <w:p w:rsidR="000B0202" w:rsidRPr="00C95F8C" w:rsidRDefault="000B0202" w:rsidP="000B0202">
      <w:pPr>
        <w:shd w:val="clear" w:color="auto" w:fill="FFFFFF"/>
        <w:tabs>
          <w:tab w:val="left" w:pos="869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</w:t>
      </w:r>
      <w:r w:rsidRPr="00C95F8C">
        <w:rPr>
          <w:sz w:val="28"/>
          <w:szCs w:val="28"/>
        </w:rPr>
        <w:tab/>
        <w:t>оказывает содействие национально-культурному развитию народов</w:t>
      </w:r>
      <w:r w:rsidRPr="00C95F8C">
        <w:rPr>
          <w:sz w:val="28"/>
          <w:szCs w:val="28"/>
        </w:rPr>
        <w:br/>
        <w:t>Российской Федерации и реализации мероприятий в сфере межнациональных</w:t>
      </w:r>
      <w:r w:rsidRPr="00C95F8C">
        <w:rPr>
          <w:sz w:val="28"/>
          <w:szCs w:val="28"/>
        </w:rPr>
        <w:br/>
        <w:t>отношений на территории Поселения;</w:t>
      </w:r>
    </w:p>
    <w:p w:rsidR="000B0202" w:rsidRPr="00C95F8C" w:rsidRDefault="000B0202" w:rsidP="000B0202">
      <w:pPr>
        <w:widowControl w:val="0"/>
        <w:numPr>
          <w:ilvl w:val="0"/>
          <w:numId w:val="1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0B0202" w:rsidRPr="00C95F8C" w:rsidRDefault="000B0202" w:rsidP="000B0202">
      <w:pPr>
        <w:widowControl w:val="0"/>
        <w:numPr>
          <w:ilvl w:val="0"/>
          <w:numId w:val="1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pacing w:val="-1"/>
          <w:sz w:val="28"/>
          <w:szCs w:val="28"/>
        </w:rPr>
        <w:t>создает муниципальную пожарную охрану;</w:t>
      </w:r>
    </w:p>
    <w:p w:rsidR="000B0202" w:rsidRPr="00C95F8C" w:rsidRDefault="000B0202" w:rsidP="000B0202">
      <w:pPr>
        <w:widowControl w:val="0"/>
        <w:numPr>
          <w:ilvl w:val="0"/>
          <w:numId w:val="1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создает условия для развития туризма;</w:t>
      </w:r>
    </w:p>
    <w:p w:rsidR="000B0202" w:rsidRPr="00C95F8C" w:rsidRDefault="000B0202" w:rsidP="000B0202">
      <w:pPr>
        <w:shd w:val="clear" w:color="auto" w:fill="FFFFFF"/>
        <w:tabs>
          <w:tab w:val="left" w:pos="888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-оказывает поддержку общественным наблюдательным комиссиям,</w:t>
      </w:r>
      <w:r w:rsidRPr="00C95F8C">
        <w:rPr>
          <w:sz w:val="28"/>
          <w:szCs w:val="28"/>
        </w:rPr>
        <w:br/>
        <w:t>осуществляющим общественный контроль за обеспечением прав человека и</w:t>
      </w:r>
      <w:r w:rsidRPr="00C95F8C">
        <w:rPr>
          <w:sz w:val="28"/>
          <w:szCs w:val="28"/>
        </w:rPr>
        <w:br/>
      </w:r>
      <w:r w:rsidRPr="00C95F8C">
        <w:rPr>
          <w:spacing w:val="-1"/>
          <w:sz w:val="28"/>
          <w:szCs w:val="28"/>
        </w:rPr>
        <w:t>содействие лицам, находящимся в местах принудительного содержания;</w:t>
      </w:r>
    </w:p>
    <w:p w:rsidR="000B0202" w:rsidRPr="00C95F8C" w:rsidRDefault="000B0202" w:rsidP="000B0202">
      <w:pPr>
        <w:shd w:val="clear" w:color="auto" w:fill="FFFFFF"/>
        <w:tabs>
          <w:tab w:val="left" w:pos="715"/>
        </w:tabs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0B0202" w:rsidRPr="00C95F8C" w:rsidRDefault="000B0202" w:rsidP="000B0202">
      <w:pPr>
        <w:shd w:val="clear" w:color="auto" w:fill="FFFFFF"/>
        <w:tabs>
          <w:tab w:val="left" w:pos="5040"/>
          <w:tab w:val="left" w:pos="7176"/>
          <w:tab w:val="left" w:pos="9322"/>
        </w:tabs>
        <w:ind w:firstLine="426"/>
        <w:jc w:val="both"/>
        <w:rPr>
          <w:spacing w:val="-1"/>
          <w:sz w:val="28"/>
          <w:szCs w:val="28"/>
        </w:rPr>
      </w:pPr>
      <w:r w:rsidRPr="00C95F8C">
        <w:rPr>
          <w:sz w:val="28"/>
          <w:szCs w:val="28"/>
        </w:rPr>
        <w:t>- организует мероприятия при осуществлении деятельности по обращению с животными без владельцев;</w:t>
      </w:r>
    </w:p>
    <w:p w:rsidR="000B0202" w:rsidRPr="00C95F8C" w:rsidRDefault="000B0202" w:rsidP="00745FE6">
      <w:pPr>
        <w:tabs>
          <w:tab w:val="left" w:pos="5040"/>
          <w:tab w:val="left" w:pos="7176"/>
          <w:tab w:val="left" w:pos="9322"/>
        </w:tabs>
        <w:ind w:firstLine="426"/>
        <w:jc w:val="both"/>
        <w:rPr>
          <w:bCs/>
          <w:spacing w:val="2"/>
          <w:sz w:val="28"/>
          <w:szCs w:val="28"/>
          <w:shd w:val="clear" w:color="auto" w:fill="FFFFFF"/>
        </w:rPr>
      </w:pPr>
      <w:r w:rsidRPr="00C95F8C">
        <w:rPr>
          <w:sz w:val="28"/>
          <w:szCs w:val="28"/>
        </w:rPr>
        <w:lastRenderedPageBreak/>
        <w:t>- о</w:t>
      </w:r>
      <w:r w:rsidRPr="00C95F8C">
        <w:rPr>
          <w:bCs/>
          <w:spacing w:val="2"/>
          <w:sz w:val="28"/>
          <w:szCs w:val="28"/>
          <w:shd w:val="clear" w:color="auto" w:fill="FFFFFF"/>
        </w:rPr>
        <w:t>существляет мероприятия в сфере профилактики правонарушений, предусмотренных</w:t>
      </w:r>
      <w:r w:rsidRPr="00C95F8C">
        <w:rPr>
          <w:rStyle w:val="apple-converted-space"/>
          <w:bCs/>
          <w:spacing w:val="2"/>
          <w:sz w:val="28"/>
          <w:szCs w:val="28"/>
          <w:shd w:val="clear" w:color="auto" w:fill="FFFFFF"/>
        </w:rPr>
        <w:t> </w:t>
      </w:r>
      <w:hyperlink r:id="rId11" w:history="1">
        <w:r w:rsidRPr="00745FE6">
          <w:rPr>
            <w:rStyle w:val="a6"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Федеральным законом </w:t>
        </w:r>
        <w:r w:rsidR="00745FE6" w:rsidRPr="00745FE6">
          <w:rPr>
            <w:rStyle w:val="a6"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>от 23 июня 2016 г</w:t>
        </w:r>
        <w:r w:rsidR="00CE1406">
          <w:rPr>
            <w:rStyle w:val="a6"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>ода</w:t>
        </w:r>
        <w:r w:rsidR="00745FE6" w:rsidRPr="00745FE6">
          <w:rPr>
            <w:rStyle w:val="a6"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745FE6">
          <w:rPr>
            <w:rStyle w:val="a6"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745FE6" w:rsidRPr="00745FE6">
          <w:rPr>
            <w:rStyle w:val="a6"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182-ФЗ </w:t>
        </w:r>
        <w:r w:rsidRPr="00745FE6">
          <w:rPr>
            <w:rStyle w:val="a6"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>«Об основах системы профилактики правонарушений в Российской Федерации»</w:t>
        </w:r>
      </w:hyperlink>
      <w:r w:rsidRPr="00071B30">
        <w:rPr>
          <w:rStyle w:val="a6"/>
          <w:bCs/>
          <w:color w:val="auto"/>
          <w:spacing w:val="2"/>
          <w:sz w:val="28"/>
          <w:szCs w:val="28"/>
          <w:u w:val="none"/>
          <w:shd w:val="clear" w:color="auto" w:fill="FFFFFF"/>
        </w:rPr>
        <w:t>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 w:rsidRPr="00C95F8C">
        <w:rPr>
          <w:bCs/>
          <w:sz w:val="28"/>
          <w:szCs w:val="28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</w:pPr>
      <w:r w:rsidRPr="00C95F8C">
        <w:rPr>
          <w:bCs/>
          <w:sz w:val="28"/>
          <w:szCs w:val="28"/>
        </w:rPr>
        <w:t xml:space="preserve">- </w:t>
      </w:r>
      <w:r w:rsidRPr="00C95F8C">
        <w:rPr>
          <w:sz w:val="28"/>
          <w:szCs w:val="28"/>
        </w:rPr>
        <w:t>осуществляет мероприятия по защите прав потребителей, предусмотренных</w:t>
      </w:r>
      <w:hyperlink r:id="rId12" w:history="1">
        <w:r w:rsidRPr="00C95F8C">
          <w:rPr>
            <w:sz w:val="28"/>
            <w:szCs w:val="28"/>
          </w:rPr>
          <w:t>;</w:t>
        </w:r>
      </w:hyperlink>
    </w:p>
    <w:p w:rsidR="000B0202" w:rsidRPr="00C95F8C" w:rsidRDefault="000B0202" w:rsidP="000B020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0B0202" w:rsidRPr="00C95F8C" w:rsidRDefault="000B0202" w:rsidP="000B020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осуществляет мероприятия по оказанию помощи лицам, находящимся в состоянии алкогольного, наркотического или иного токсического опьянения;</w:t>
      </w:r>
    </w:p>
    <w:p w:rsidR="000B0202" w:rsidRPr="00C95F8C" w:rsidRDefault="000B0202" w:rsidP="000B020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- обсуждает инициативный проект и принимает решение по вопросу о его одобрении.</w:t>
      </w:r>
    </w:p>
    <w:p w:rsidR="000B0202" w:rsidRPr="00C95F8C" w:rsidRDefault="000B0202" w:rsidP="000B0202">
      <w:pPr>
        <w:shd w:val="clear" w:color="auto" w:fill="FFFFFF"/>
        <w:tabs>
          <w:tab w:val="left" w:pos="715"/>
        </w:tabs>
        <w:ind w:right="10" w:firstLine="426"/>
        <w:jc w:val="both"/>
        <w:rPr>
          <w:sz w:val="28"/>
          <w:szCs w:val="28"/>
        </w:rPr>
      </w:pPr>
      <w:r w:rsidRPr="00C95F8C">
        <w:rPr>
          <w:spacing w:val="-4"/>
          <w:sz w:val="28"/>
          <w:szCs w:val="28"/>
        </w:rPr>
        <w:tab/>
        <w:t>3.</w:t>
      </w:r>
      <w:r w:rsidRPr="00C95F8C">
        <w:rPr>
          <w:sz w:val="28"/>
          <w:szCs w:val="28"/>
        </w:rPr>
        <w:tab/>
      </w:r>
      <w:r w:rsidRPr="00C95F8C">
        <w:rPr>
          <w:spacing w:val="-1"/>
          <w:sz w:val="28"/>
          <w:szCs w:val="28"/>
        </w:rPr>
        <w:t xml:space="preserve">Исполнительный комитет Поселения является органом, уполномоченным на </w:t>
      </w:r>
      <w:r w:rsidRPr="00C95F8C">
        <w:rPr>
          <w:sz w:val="28"/>
          <w:szCs w:val="28"/>
        </w:rPr>
        <w:t>осуществление муниципального контроля.</w:t>
      </w:r>
    </w:p>
    <w:p w:rsidR="000B0202" w:rsidRPr="00C95F8C" w:rsidRDefault="000B0202" w:rsidP="000B0202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0B0202" w:rsidRPr="00C95F8C" w:rsidRDefault="000B0202" w:rsidP="000B0202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C95F8C">
        <w:rPr>
          <w:spacing w:val="-3"/>
          <w:sz w:val="28"/>
          <w:szCs w:val="28"/>
        </w:rPr>
        <w:t>1)</w:t>
      </w:r>
      <w:r w:rsidRPr="00C95F8C">
        <w:rPr>
          <w:sz w:val="28"/>
          <w:szCs w:val="28"/>
        </w:rPr>
        <w:tab/>
      </w:r>
      <w:r w:rsidRPr="00C95F8C">
        <w:rPr>
          <w:spacing w:val="-1"/>
          <w:sz w:val="28"/>
          <w:szCs w:val="28"/>
        </w:rPr>
        <w:t xml:space="preserve">организация и осуществление муниципального контроля на соответствующей </w:t>
      </w:r>
      <w:r w:rsidRPr="00C95F8C">
        <w:rPr>
          <w:sz w:val="28"/>
          <w:szCs w:val="28"/>
        </w:rPr>
        <w:t>территории;</w:t>
      </w:r>
    </w:p>
    <w:p w:rsidR="000B0202" w:rsidRPr="00C95F8C" w:rsidRDefault="000B0202" w:rsidP="000B0202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ind w:firstLine="426"/>
        <w:jc w:val="both"/>
        <w:rPr>
          <w:spacing w:val="-3"/>
          <w:sz w:val="28"/>
          <w:szCs w:val="28"/>
        </w:rPr>
      </w:pPr>
      <w:r w:rsidRPr="00C95F8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0B0202" w:rsidRPr="00C95F8C" w:rsidRDefault="000B0202" w:rsidP="000B0202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ind w:firstLine="426"/>
        <w:jc w:val="both"/>
        <w:rPr>
          <w:spacing w:val="-3"/>
          <w:sz w:val="28"/>
          <w:szCs w:val="28"/>
        </w:rPr>
      </w:pPr>
      <w:r w:rsidRPr="00C95F8C">
        <w:rPr>
          <w:spacing w:val="-1"/>
          <w:sz w:val="28"/>
          <w:szCs w:val="28"/>
        </w:rPr>
        <w:t xml:space="preserve">3) разработка административных регламентов осуществления муниципального </w:t>
      </w:r>
      <w:r w:rsidRPr="00C95F8C">
        <w:rPr>
          <w:sz w:val="28"/>
          <w:szCs w:val="28"/>
        </w:rPr>
        <w:t>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0B0202" w:rsidRPr="00C95F8C" w:rsidRDefault="000B0202" w:rsidP="000B0202">
      <w:pPr>
        <w:widowControl w:val="0"/>
        <w:numPr>
          <w:ilvl w:val="0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 w:right="5" w:firstLine="426"/>
        <w:jc w:val="both"/>
        <w:rPr>
          <w:spacing w:val="-3"/>
          <w:sz w:val="28"/>
          <w:szCs w:val="28"/>
        </w:rPr>
      </w:pPr>
      <w:r w:rsidRPr="00C95F8C">
        <w:rPr>
          <w:sz w:val="28"/>
          <w:szCs w:val="28"/>
        </w:rPr>
        <w:t xml:space="preserve">организация и проведение мониторинга эффективности муниципального контроля в соответствующих сферах деятельности, показатели и методика </w:t>
      </w:r>
      <w:r w:rsidRPr="00C95F8C">
        <w:rPr>
          <w:spacing w:val="-1"/>
          <w:sz w:val="28"/>
          <w:szCs w:val="28"/>
        </w:rPr>
        <w:t>проведения которого утверждаются Правительством Российской Федерации;</w:t>
      </w:r>
    </w:p>
    <w:p w:rsidR="000B0202" w:rsidRPr="00C95F8C" w:rsidRDefault="000B0202" w:rsidP="000B0202">
      <w:pPr>
        <w:widowControl w:val="0"/>
        <w:numPr>
          <w:ilvl w:val="0"/>
          <w:numId w:val="1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0" w:right="5" w:firstLine="426"/>
        <w:jc w:val="both"/>
        <w:rPr>
          <w:spacing w:val="-3"/>
          <w:sz w:val="28"/>
          <w:szCs w:val="28"/>
        </w:rPr>
      </w:pPr>
      <w:r w:rsidRPr="00C95F8C">
        <w:rPr>
          <w:sz w:val="28"/>
          <w:szCs w:val="28"/>
        </w:rPr>
        <w:t xml:space="preserve">осуществление иных предусмотренных </w:t>
      </w:r>
      <w:r w:rsidR="007E6773">
        <w:rPr>
          <w:sz w:val="28"/>
          <w:szCs w:val="28"/>
        </w:rPr>
        <w:t>Ф</w:t>
      </w:r>
      <w:r w:rsidRPr="00C95F8C">
        <w:rPr>
          <w:sz w:val="28"/>
          <w:szCs w:val="28"/>
        </w:rPr>
        <w:t>едеральными законами, законами и иными нормативными правовыми актами субъектов Республики Татарстан полномочий.</w:t>
      </w:r>
    </w:p>
    <w:p w:rsidR="000B0202" w:rsidRPr="00C95F8C" w:rsidRDefault="000B0202" w:rsidP="000B0202">
      <w:pPr>
        <w:shd w:val="clear" w:color="auto" w:fill="FFFFFF"/>
        <w:ind w:right="5" w:firstLine="426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B1333E" w:rsidRPr="00C95F8C" w:rsidRDefault="000B0202" w:rsidP="000B0202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C95F8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C95F8C">
        <w:rPr>
          <w:rFonts w:eastAsiaTheme="minorHAnsi"/>
          <w:sz w:val="28"/>
          <w:szCs w:val="28"/>
          <w:lang w:eastAsia="en-US"/>
        </w:rPr>
        <w:t>.</w:t>
      </w:r>
    </w:p>
    <w:p w:rsidR="00A1443C" w:rsidRPr="00C95F8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C95F8C" w:rsidRDefault="007B30E3" w:rsidP="00955EC9">
      <w:pPr>
        <w:jc w:val="center"/>
        <w:rPr>
          <w:sz w:val="28"/>
          <w:szCs w:val="28"/>
        </w:rPr>
      </w:pPr>
      <w:r w:rsidRPr="00C95F8C">
        <w:rPr>
          <w:sz w:val="28"/>
          <w:szCs w:val="28"/>
        </w:rPr>
        <w:t>6</w:t>
      </w:r>
      <w:r w:rsidR="00C72BB4" w:rsidRPr="00C95F8C">
        <w:rPr>
          <w:sz w:val="28"/>
          <w:szCs w:val="28"/>
        </w:rPr>
        <w:t>. Трудовые отношения</w:t>
      </w:r>
    </w:p>
    <w:p w:rsidR="00C72BB4" w:rsidRPr="00C95F8C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C95F8C" w:rsidRDefault="00C72BB4" w:rsidP="00D91D2A">
      <w:pPr>
        <w:ind w:firstLine="709"/>
        <w:jc w:val="both"/>
        <w:rPr>
          <w:sz w:val="28"/>
          <w:szCs w:val="28"/>
        </w:rPr>
      </w:pPr>
      <w:r w:rsidRPr="00C95F8C">
        <w:rPr>
          <w:rFonts w:ascii="Tahoma" w:hAnsi="Tahoma" w:cs="Tahoma"/>
          <w:sz w:val="28"/>
          <w:szCs w:val="28"/>
        </w:rPr>
        <w:lastRenderedPageBreak/>
        <w:t>﻿</w:t>
      </w:r>
      <w:r w:rsidR="00D91D2A" w:rsidRPr="00C95F8C">
        <w:rPr>
          <w:sz w:val="28"/>
          <w:szCs w:val="28"/>
        </w:rPr>
        <w:t xml:space="preserve">1. Служба в Исполкоме Богородского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Богородского сельского поселения, являются муниципальными служащими. </w:t>
      </w:r>
    </w:p>
    <w:p w:rsidR="00D91D2A" w:rsidRPr="00C95F8C" w:rsidRDefault="00D91D2A" w:rsidP="00D91D2A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C95F8C" w:rsidRDefault="00D91D2A" w:rsidP="00D91D2A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3. Отношения Исполкома Богородского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C95F8C" w:rsidRDefault="00D91D2A" w:rsidP="00D91D2A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4. Оплата труда работников Исполкома Богородского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C95F8C" w:rsidRDefault="00D91D2A" w:rsidP="00D91D2A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5. Исполком Богородского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Pr="00C95F8C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C95F8C" w:rsidRDefault="00D91D2A" w:rsidP="00D91D2A">
      <w:pPr>
        <w:jc w:val="center"/>
        <w:rPr>
          <w:sz w:val="28"/>
          <w:szCs w:val="28"/>
        </w:rPr>
      </w:pPr>
      <w:r w:rsidRPr="00C95F8C">
        <w:rPr>
          <w:sz w:val="28"/>
          <w:szCs w:val="28"/>
        </w:rPr>
        <w:t>7.</w:t>
      </w:r>
      <w:r w:rsidR="00940057" w:rsidRPr="00C95F8C">
        <w:rPr>
          <w:sz w:val="28"/>
          <w:szCs w:val="28"/>
        </w:rPr>
        <w:t xml:space="preserve"> </w:t>
      </w:r>
      <w:r w:rsidRPr="00C95F8C">
        <w:rPr>
          <w:sz w:val="28"/>
          <w:szCs w:val="28"/>
        </w:rPr>
        <w:t xml:space="preserve">Имущество и финансовая деятельность </w:t>
      </w:r>
    </w:p>
    <w:p w:rsidR="00D91D2A" w:rsidRPr="00C95F8C" w:rsidRDefault="00D91D2A" w:rsidP="00D91D2A">
      <w:pPr>
        <w:jc w:val="center"/>
        <w:rPr>
          <w:sz w:val="28"/>
          <w:szCs w:val="28"/>
        </w:rPr>
      </w:pPr>
      <w:r w:rsidRPr="00C95F8C">
        <w:rPr>
          <w:sz w:val="28"/>
          <w:szCs w:val="28"/>
        </w:rPr>
        <w:t>Исполкома Богородского сельского поселения</w:t>
      </w:r>
    </w:p>
    <w:p w:rsidR="0069114C" w:rsidRPr="00C95F8C" w:rsidRDefault="0069114C" w:rsidP="00D91D2A">
      <w:pPr>
        <w:jc w:val="center"/>
        <w:rPr>
          <w:sz w:val="28"/>
          <w:szCs w:val="28"/>
        </w:rPr>
      </w:pPr>
    </w:p>
    <w:p w:rsidR="0064106A" w:rsidRPr="00C95F8C" w:rsidRDefault="00D91D2A" w:rsidP="0064106A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1. </w:t>
      </w:r>
      <w:r w:rsidR="0064106A" w:rsidRPr="00C95F8C">
        <w:rPr>
          <w:sz w:val="28"/>
          <w:szCs w:val="28"/>
        </w:rPr>
        <w:t>Имущество Исполкома поселения учитывается на самостоятельном балансе и состоит из основных и оборотных средств, необходимых для осуществления Исполкомом поселения своих полномочий в соответствии с настоящим Положением.</w:t>
      </w:r>
    </w:p>
    <w:p w:rsidR="0064106A" w:rsidRPr="00C95F8C" w:rsidRDefault="0064106A" w:rsidP="0069114C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2. </w:t>
      </w:r>
      <w:r w:rsidR="0069114C" w:rsidRPr="00C95F8C">
        <w:rPr>
          <w:sz w:val="28"/>
          <w:szCs w:val="28"/>
        </w:rPr>
        <w:t>Исполком поселения имеет право списывать с баланса инвентарь и другие материальные ценности в установленном порядке.</w:t>
      </w:r>
    </w:p>
    <w:p w:rsidR="00D91D2A" w:rsidRPr="00C95F8C" w:rsidRDefault="0069114C" w:rsidP="00D91D2A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3. </w:t>
      </w:r>
      <w:r w:rsidR="00D91D2A" w:rsidRPr="00C95F8C">
        <w:rPr>
          <w:sz w:val="28"/>
          <w:szCs w:val="28"/>
        </w:rPr>
        <w:t xml:space="preserve">Исполком Богородского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C95F8C" w:rsidRDefault="0069114C" w:rsidP="00D91D2A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>4</w:t>
      </w:r>
      <w:r w:rsidR="00D91D2A" w:rsidRPr="00C95F8C">
        <w:rPr>
          <w:sz w:val="28"/>
          <w:szCs w:val="28"/>
        </w:rPr>
        <w:t>. Финансовую и экономическую основу Исполкома Богородского сельского поселения составляют: собственные доходы бюджета Поселения, межбюджетные трансферты из вышестоящих бюджетов, а также иное муниципальное имущество, переданное Исполкому Богородского сельского поселения для осуществления управленческих функций.</w:t>
      </w:r>
    </w:p>
    <w:p w:rsidR="0069114C" w:rsidRPr="00C95F8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Pr="00C95F8C" w:rsidRDefault="00792113" w:rsidP="0069114C">
      <w:pPr>
        <w:jc w:val="center"/>
        <w:rPr>
          <w:sz w:val="28"/>
          <w:szCs w:val="28"/>
        </w:rPr>
      </w:pPr>
      <w:r w:rsidRPr="00C95F8C">
        <w:rPr>
          <w:sz w:val="28"/>
          <w:szCs w:val="28"/>
        </w:rPr>
        <w:t>8</w:t>
      </w:r>
      <w:r w:rsidR="00C72BB4" w:rsidRPr="00C95F8C">
        <w:rPr>
          <w:sz w:val="28"/>
          <w:szCs w:val="28"/>
        </w:rPr>
        <w:t>. Ликвидация и реорганизация</w:t>
      </w:r>
    </w:p>
    <w:p w:rsidR="00C72BB4" w:rsidRPr="00C95F8C" w:rsidRDefault="00940057" w:rsidP="0069114C">
      <w:pPr>
        <w:jc w:val="center"/>
        <w:rPr>
          <w:sz w:val="28"/>
          <w:szCs w:val="28"/>
        </w:rPr>
      </w:pPr>
      <w:r w:rsidRPr="00C95F8C">
        <w:rPr>
          <w:sz w:val="28"/>
          <w:szCs w:val="28"/>
        </w:rPr>
        <w:t xml:space="preserve">Исполкома </w:t>
      </w:r>
      <w:r w:rsidR="0069114C" w:rsidRPr="00C95F8C">
        <w:rPr>
          <w:sz w:val="28"/>
          <w:szCs w:val="28"/>
        </w:rPr>
        <w:t xml:space="preserve">Богородского </w:t>
      </w:r>
      <w:r w:rsidRPr="00C95F8C">
        <w:rPr>
          <w:sz w:val="28"/>
          <w:szCs w:val="28"/>
        </w:rPr>
        <w:t>сельского поселения</w:t>
      </w:r>
    </w:p>
    <w:p w:rsidR="00C72BB4" w:rsidRPr="00C95F8C" w:rsidRDefault="00C72BB4" w:rsidP="00C72BB4">
      <w:pPr>
        <w:ind w:firstLine="709"/>
        <w:rPr>
          <w:sz w:val="28"/>
          <w:szCs w:val="28"/>
        </w:rPr>
      </w:pPr>
    </w:p>
    <w:p w:rsidR="00C72BB4" w:rsidRPr="00C95F8C" w:rsidRDefault="00C72BB4" w:rsidP="00C72BB4">
      <w:pPr>
        <w:ind w:firstLine="709"/>
        <w:jc w:val="both"/>
        <w:rPr>
          <w:sz w:val="28"/>
          <w:szCs w:val="28"/>
        </w:rPr>
      </w:pPr>
      <w:r w:rsidRPr="00C95F8C">
        <w:rPr>
          <w:sz w:val="28"/>
          <w:szCs w:val="28"/>
        </w:rPr>
        <w:t xml:space="preserve">Ликвидация и реорганизация </w:t>
      </w:r>
      <w:r w:rsidR="00940057" w:rsidRPr="00C95F8C">
        <w:rPr>
          <w:sz w:val="28"/>
          <w:szCs w:val="28"/>
        </w:rPr>
        <w:t xml:space="preserve">Исполкома </w:t>
      </w:r>
      <w:r w:rsidR="0069114C" w:rsidRPr="00C95F8C">
        <w:rPr>
          <w:sz w:val="28"/>
          <w:szCs w:val="28"/>
        </w:rPr>
        <w:t xml:space="preserve">Богородского </w:t>
      </w:r>
      <w:r w:rsidR="00940057" w:rsidRPr="00C95F8C">
        <w:rPr>
          <w:sz w:val="28"/>
          <w:szCs w:val="28"/>
        </w:rPr>
        <w:t xml:space="preserve">сельского поселения </w:t>
      </w:r>
      <w:r w:rsidRPr="00C95F8C">
        <w:rPr>
          <w:sz w:val="28"/>
          <w:szCs w:val="28"/>
        </w:rPr>
        <w:t xml:space="preserve">осуществляются в порядке, предусмотренном федеральным законодательством, </w:t>
      </w:r>
      <w:r w:rsidRPr="00C95F8C">
        <w:rPr>
          <w:sz w:val="28"/>
          <w:szCs w:val="28"/>
        </w:rPr>
        <w:lastRenderedPageBreak/>
        <w:t xml:space="preserve">законодательством Республики Татарстан и нормативными актами органов местного самоуправления </w:t>
      </w:r>
      <w:r w:rsidR="00940057" w:rsidRPr="00C95F8C">
        <w:rPr>
          <w:sz w:val="28"/>
          <w:szCs w:val="28"/>
        </w:rPr>
        <w:t>Поселения</w:t>
      </w:r>
      <w:r w:rsidRPr="00C95F8C">
        <w:rPr>
          <w:sz w:val="28"/>
          <w:szCs w:val="28"/>
        </w:rPr>
        <w:t xml:space="preserve">. </w:t>
      </w:r>
    </w:p>
    <w:p w:rsidR="00C72BB4" w:rsidRPr="00C95F8C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C95F8C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C95F8C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C95F8C" w:rsidSect="0069114C">
      <w:headerReference w:type="default" r:id="rId13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BF" w:rsidRDefault="006969BF" w:rsidP="006D1BAF">
      <w:r>
        <w:separator/>
      </w:r>
    </w:p>
  </w:endnote>
  <w:endnote w:type="continuationSeparator" w:id="0">
    <w:p w:rsidR="006969BF" w:rsidRDefault="006969BF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BF" w:rsidRDefault="006969BF" w:rsidP="006D1BAF">
      <w:r>
        <w:separator/>
      </w:r>
    </w:p>
  </w:footnote>
  <w:footnote w:type="continuationSeparator" w:id="0">
    <w:p w:rsidR="006969BF" w:rsidRDefault="006969BF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C24692"/>
    <w:lvl w:ilvl="0">
      <w:numFmt w:val="bullet"/>
      <w:lvlText w:val="*"/>
      <w:lvlJc w:val="left"/>
    </w:lvl>
  </w:abstractNum>
  <w:abstractNum w:abstractNumId="1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00306"/>
    <w:multiLevelType w:val="hybridMultilevel"/>
    <w:tmpl w:val="7E5A9FD4"/>
    <w:lvl w:ilvl="0" w:tplc="3BA0CBCA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71B30"/>
    <w:rsid w:val="00094E1E"/>
    <w:rsid w:val="000A0D02"/>
    <w:rsid w:val="000B02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D10AC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969BF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45FE6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B3E73"/>
    <w:rsid w:val="007D5E53"/>
    <w:rsid w:val="007E6773"/>
    <w:rsid w:val="007F63A0"/>
    <w:rsid w:val="007F6E50"/>
    <w:rsid w:val="00801A18"/>
    <w:rsid w:val="00811EE6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87901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53ED9"/>
    <w:rsid w:val="00C72BB4"/>
    <w:rsid w:val="00C871A4"/>
    <w:rsid w:val="00C95F8C"/>
    <w:rsid w:val="00C96FF5"/>
    <w:rsid w:val="00CA34BE"/>
    <w:rsid w:val="00CA46C2"/>
    <w:rsid w:val="00CB2D6B"/>
    <w:rsid w:val="00CC3BE7"/>
    <w:rsid w:val="00CE1406"/>
    <w:rsid w:val="00CE33DA"/>
    <w:rsid w:val="00CE5058"/>
    <w:rsid w:val="00D54825"/>
    <w:rsid w:val="00D67D27"/>
    <w:rsid w:val="00D72263"/>
    <w:rsid w:val="00D80835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66ACF"/>
    <w:rsid w:val="00E72089"/>
    <w:rsid w:val="00E87B51"/>
    <w:rsid w:val="00EA0A7C"/>
    <w:rsid w:val="00EA48D3"/>
    <w:rsid w:val="00EB67E1"/>
    <w:rsid w:val="00EC158D"/>
    <w:rsid w:val="00EC2AE5"/>
    <w:rsid w:val="00EC3461"/>
    <w:rsid w:val="00EC763E"/>
    <w:rsid w:val="00ED39CB"/>
    <w:rsid w:val="00F00E7E"/>
    <w:rsid w:val="00F15E79"/>
    <w:rsid w:val="00F223A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  <w:style w:type="character" w:customStyle="1" w:styleId="apple-converted-space">
    <w:name w:val="apple-converted-space"/>
    <w:basedOn w:val="a0"/>
    <w:rsid w:val="000B0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  <w:style w:type="character" w:customStyle="1" w:styleId="apple-converted-space">
    <w:name w:val="apple-converted-space"/>
    <w:basedOn w:val="a0"/>
    <w:rsid w:val="000B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05388&amp;prevdoc=5502029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036160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A461-6C42-48BD-BDCF-CD36AF58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28751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4</cp:revision>
  <cp:lastPrinted>2019-07-02T05:38:00Z</cp:lastPrinted>
  <dcterms:created xsi:type="dcterms:W3CDTF">2024-01-17T12:53:00Z</dcterms:created>
  <dcterms:modified xsi:type="dcterms:W3CDTF">2024-01-23T05:54:00Z</dcterms:modified>
</cp:coreProperties>
</file>