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proofErr w:type="spellStart"/>
      <w:r w:rsidR="00711196">
        <w:rPr>
          <w:rFonts w:ascii="Times New Roman" w:hAnsi="Times New Roman"/>
          <w:color w:val="1A1A1A"/>
          <w:sz w:val="28"/>
          <w:szCs w:val="28"/>
        </w:rPr>
        <w:t>Шигалеевского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proofErr w:type="spellStart"/>
      <w:r w:rsidR="00711196">
        <w:rPr>
          <w:rFonts w:ascii="Times New Roman" w:hAnsi="Times New Roman"/>
          <w:color w:val="1A1A1A"/>
          <w:sz w:val="28"/>
          <w:szCs w:val="28"/>
        </w:rPr>
        <w:t>Шигалеевского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8B1334">
        <w:rPr>
          <w:rFonts w:ascii="Times New Roman" w:hAnsi="Times New Roman"/>
          <w:color w:val="1A1A1A"/>
          <w:sz w:val="28"/>
          <w:szCs w:val="28"/>
        </w:rPr>
        <w:t xml:space="preserve">__ _______ </w:t>
      </w:r>
      <w:r>
        <w:rPr>
          <w:rFonts w:ascii="Times New Roman" w:hAnsi="Times New Roman"/>
          <w:color w:val="1A1A1A"/>
          <w:sz w:val="28"/>
          <w:szCs w:val="28"/>
        </w:rPr>
        <w:t>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 w:rsidR="008B1334">
        <w:rPr>
          <w:rFonts w:ascii="Times New Roman" w:hAnsi="Times New Roman"/>
          <w:color w:val="1A1A1A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proofErr w:type="spellStart"/>
      <w:r w:rsidR="00711196">
        <w:rPr>
          <w:rFonts w:ascii="Times New Roman" w:hAnsi="Times New Roman"/>
          <w:color w:val="1A1A1A"/>
          <w:sz w:val="28"/>
          <w:szCs w:val="28"/>
        </w:rPr>
        <w:t>Шигалеевского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     от </w:t>
      </w:r>
      <w:r w:rsidR="0080396A">
        <w:rPr>
          <w:rFonts w:ascii="Times New Roman" w:hAnsi="Times New Roman"/>
          <w:bCs/>
          <w:kern w:val="28"/>
          <w:sz w:val="28"/>
          <w:szCs w:val="28"/>
        </w:rPr>
        <w:t xml:space="preserve">11 апреля </w:t>
      </w:r>
      <w:r w:rsidR="00A2722E">
        <w:rPr>
          <w:rFonts w:ascii="Times New Roman" w:hAnsi="Times New Roman"/>
          <w:bCs/>
          <w:kern w:val="28"/>
          <w:sz w:val="28"/>
          <w:szCs w:val="28"/>
        </w:rPr>
        <w:t>2016</w:t>
      </w:r>
      <w:r w:rsidR="0080396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80396A">
        <w:rPr>
          <w:rFonts w:ascii="Times New Roman" w:hAnsi="Times New Roman"/>
          <w:bCs/>
          <w:kern w:val="28"/>
          <w:sz w:val="28"/>
          <w:szCs w:val="28"/>
        </w:rPr>
        <w:t xml:space="preserve"> 7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proofErr w:type="spellStart"/>
      <w:r w:rsidR="00711196">
        <w:rPr>
          <w:rFonts w:ascii="Times New Roman" w:hAnsi="Times New Roman"/>
          <w:bCs/>
          <w:kern w:val="28"/>
          <w:sz w:val="28"/>
          <w:szCs w:val="28"/>
        </w:rPr>
        <w:t>Шигалеевского</w:t>
      </w:r>
      <w:proofErr w:type="spellEnd"/>
      <w:r w:rsidR="0071119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711196" w:rsidRPr="00711196">
        <w:rPr>
          <w:rFonts w:ascii="Times New Roman" w:hAnsi="Times New Roman"/>
          <w:b w:val="0"/>
          <w:color w:val="1A1A1A"/>
          <w:sz w:val="28"/>
          <w:szCs w:val="28"/>
        </w:rPr>
        <w:t>Шигалеевского</w:t>
      </w:r>
      <w:proofErr w:type="spellEnd"/>
      <w:r w:rsidR="00711196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proofErr w:type="spellStart"/>
      <w:r w:rsidR="00711196" w:rsidRPr="00711196">
        <w:rPr>
          <w:rFonts w:ascii="Times New Roman" w:hAnsi="Times New Roman"/>
          <w:b w:val="0"/>
          <w:color w:val="1A1A1A"/>
          <w:sz w:val="28"/>
          <w:szCs w:val="28"/>
        </w:rPr>
        <w:t>Шигалеевского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0396A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0396A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0396A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A2722E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803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8039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proofErr w:type="spellStart"/>
      <w:r w:rsidR="00711196" w:rsidRPr="00711196">
        <w:rPr>
          <w:rFonts w:ascii="Times New Roman" w:hAnsi="Times New Roman"/>
          <w:b w:val="0"/>
          <w:color w:val="1A1A1A"/>
          <w:sz w:val="28"/>
          <w:szCs w:val="28"/>
        </w:rPr>
        <w:t>Шигалеевского</w:t>
      </w:r>
      <w:proofErr w:type="spellEnd"/>
      <w:r w:rsidR="00711196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2722E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2722E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2722E">
        <w:rPr>
          <w:rFonts w:ascii="Times New Roman" w:hAnsi="Times New Roman" w:cs="Times New Roman"/>
          <w:b w:val="0"/>
          <w:bCs w:val="0"/>
          <w:sz w:val="28"/>
          <w:szCs w:val="28"/>
        </w:rPr>
        <w:t>2016г. №10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2722E">
        <w:rPr>
          <w:rFonts w:ascii="Times New Roman" w:hAnsi="Times New Roman" w:cs="Times New Roman"/>
          <w:b w:val="0"/>
          <w:bCs w:val="0"/>
          <w:sz w:val="28"/>
          <w:szCs w:val="28"/>
        </w:rPr>
        <w:t>26.04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2722E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A2722E">
        <w:rPr>
          <w:rFonts w:ascii="Times New Roman" w:hAnsi="Times New Roman" w:cs="Times New Roman"/>
          <w:b w:val="0"/>
          <w:bCs w:val="0"/>
          <w:sz w:val="28"/>
          <w:szCs w:val="28"/>
        </w:rPr>
        <w:t>11, 02.10.2019г. №25, 31.08.2021 г. № 18, 12.10.2021г. № 21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</w:t>
      </w:r>
      <w:r w:rsidRPr="00806AEA">
        <w:rPr>
          <w:rFonts w:ascii="Times New Roman" w:hAnsi="Times New Roman"/>
          <w:sz w:val="28"/>
          <w:szCs w:val="28"/>
        </w:rPr>
        <w:lastRenderedPageBreak/>
        <w:t>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711196" w:rsidRDefault="00711196" w:rsidP="006D76EE">
      <w:pPr>
        <w:pStyle w:val="1"/>
        <w:ind w:firstLine="0"/>
        <w:jc w:val="both"/>
        <w:rPr>
          <w:rFonts w:ascii="Times New Roman" w:hAnsi="Times New Roman"/>
          <w:b w:val="0"/>
          <w:color w:val="1A1A1A"/>
          <w:sz w:val="28"/>
          <w:szCs w:val="28"/>
        </w:rPr>
      </w:pPr>
      <w:proofErr w:type="spellStart"/>
      <w:r w:rsidRPr="00711196">
        <w:rPr>
          <w:rFonts w:ascii="Times New Roman" w:hAnsi="Times New Roman"/>
          <w:b w:val="0"/>
          <w:color w:val="1A1A1A"/>
          <w:sz w:val="28"/>
          <w:szCs w:val="28"/>
        </w:rPr>
        <w:t>И.о</w:t>
      </w:r>
      <w:proofErr w:type="gramStart"/>
      <w:r w:rsidRPr="00711196">
        <w:rPr>
          <w:rFonts w:ascii="Times New Roman" w:hAnsi="Times New Roman"/>
          <w:b w:val="0"/>
          <w:color w:val="1A1A1A"/>
          <w:sz w:val="28"/>
          <w:szCs w:val="28"/>
        </w:rPr>
        <w:t>.р</w:t>
      </w:r>
      <w:proofErr w:type="gramEnd"/>
      <w:r w:rsidRPr="00711196">
        <w:rPr>
          <w:rFonts w:ascii="Times New Roman" w:hAnsi="Times New Roman"/>
          <w:b w:val="0"/>
          <w:color w:val="1A1A1A"/>
          <w:sz w:val="28"/>
          <w:szCs w:val="28"/>
        </w:rPr>
        <w:t>уководителя</w:t>
      </w:r>
      <w:proofErr w:type="spellEnd"/>
      <w:r w:rsidRPr="00711196">
        <w:rPr>
          <w:rFonts w:ascii="Times New Roman" w:hAnsi="Times New Roman"/>
          <w:b w:val="0"/>
          <w:color w:val="1A1A1A"/>
          <w:sz w:val="28"/>
          <w:szCs w:val="28"/>
        </w:rPr>
        <w:t xml:space="preserve"> исполнительного </w:t>
      </w:r>
    </w:p>
    <w:p w:rsidR="00711196" w:rsidRDefault="00711196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1A1A1A"/>
          <w:sz w:val="28"/>
          <w:szCs w:val="28"/>
        </w:rPr>
        <w:t>к</w:t>
      </w:r>
      <w:r w:rsidRPr="00711196">
        <w:rPr>
          <w:rFonts w:ascii="Times New Roman" w:hAnsi="Times New Roman"/>
          <w:b w:val="0"/>
          <w:color w:val="1A1A1A"/>
          <w:sz w:val="28"/>
          <w:szCs w:val="28"/>
        </w:rPr>
        <w:t>омитета</w:t>
      </w:r>
      <w:r>
        <w:rPr>
          <w:rFonts w:ascii="Times New Roman" w:hAnsi="Times New Roman"/>
          <w:b w:val="0"/>
          <w:color w:val="1A1A1A"/>
          <w:sz w:val="28"/>
          <w:szCs w:val="28"/>
        </w:rPr>
        <w:t xml:space="preserve"> </w:t>
      </w:r>
      <w:proofErr w:type="spellStart"/>
      <w:r w:rsidRPr="00711196">
        <w:rPr>
          <w:rFonts w:ascii="Times New Roman" w:hAnsi="Times New Roman"/>
          <w:b w:val="0"/>
          <w:color w:val="1A1A1A"/>
          <w:sz w:val="28"/>
          <w:szCs w:val="28"/>
        </w:rPr>
        <w:t>Шигалеевского</w:t>
      </w:r>
      <w:proofErr w:type="spellEnd"/>
      <w:r w:rsidR="00AD263D" w:rsidRPr="00711196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711196" w:rsidRDefault="00AD263D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711196">
        <w:rPr>
          <w:rFonts w:ascii="Times New Roman" w:hAnsi="Times New Roman"/>
          <w:b w:val="0"/>
          <w:sz w:val="28"/>
          <w:szCs w:val="28"/>
        </w:rPr>
        <w:t>Пестречинского</w:t>
      </w:r>
      <w:proofErr w:type="spellEnd"/>
      <w:r w:rsidR="00711196">
        <w:rPr>
          <w:rFonts w:ascii="Times New Roman" w:hAnsi="Times New Roman"/>
          <w:b w:val="0"/>
          <w:sz w:val="28"/>
          <w:szCs w:val="28"/>
        </w:rPr>
        <w:t xml:space="preserve"> </w:t>
      </w:r>
      <w:r w:rsidRPr="00711196">
        <w:rPr>
          <w:rFonts w:ascii="Times New Roman" w:hAnsi="Times New Roman"/>
          <w:b w:val="0"/>
          <w:sz w:val="28"/>
          <w:szCs w:val="28"/>
        </w:rPr>
        <w:t xml:space="preserve">муниципального района </w:t>
      </w:r>
    </w:p>
    <w:p w:rsidR="00D34AC5" w:rsidRDefault="00AD263D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711196">
        <w:rPr>
          <w:rFonts w:ascii="Times New Roman" w:hAnsi="Times New Roman"/>
          <w:b w:val="0"/>
          <w:sz w:val="28"/>
          <w:szCs w:val="28"/>
        </w:rPr>
        <w:t xml:space="preserve">Республики Татарстан                                           </w:t>
      </w:r>
      <w:r w:rsidR="00711196">
        <w:rPr>
          <w:rFonts w:ascii="Times New Roman" w:hAnsi="Times New Roman"/>
          <w:b w:val="0"/>
          <w:sz w:val="28"/>
          <w:szCs w:val="28"/>
        </w:rPr>
        <w:t xml:space="preserve">                         М.Ю. Кузнецова</w:t>
      </w:r>
      <w:r w:rsidRPr="00711196">
        <w:rPr>
          <w:rFonts w:ascii="Times New Roman" w:hAnsi="Times New Roman"/>
          <w:b w:val="0"/>
          <w:sz w:val="28"/>
          <w:szCs w:val="28"/>
        </w:rPr>
        <w:t xml:space="preserve">   </w:t>
      </w: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AC5" w:rsidRDefault="00D34AC5" w:rsidP="00711196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8B394B" w:rsidRDefault="000C4FB0" w:rsidP="008B394B">
      <w:pPr>
        <w:pStyle w:val="1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</w:t>
      </w:r>
      <w:r w:rsidR="008B394B" w:rsidRPr="00711196">
        <w:rPr>
          <w:rFonts w:ascii="Times New Roman" w:hAnsi="Times New Roman"/>
          <w:b w:val="0"/>
          <w:sz w:val="28"/>
          <w:szCs w:val="28"/>
        </w:rPr>
        <w:t xml:space="preserve">   </w:t>
      </w:r>
    </w:p>
    <w:p w:rsidR="00D34AC5" w:rsidRPr="00D34AC5" w:rsidRDefault="00D34AC5" w:rsidP="00D34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D34AC5" w:rsidRPr="00D34AC5" w:rsidRDefault="00D34AC5" w:rsidP="00D34AC5">
      <w:pPr>
        <w:ind w:right="-999" w:firstLine="0"/>
        <w:rPr>
          <w:rFonts w:ascii="Times New Roman" w:eastAsia="Calibri" w:hAnsi="Times New Roman"/>
          <w:sz w:val="28"/>
          <w:szCs w:val="22"/>
        </w:rPr>
      </w:pPr>
    </w:p>
    <w:p w:rsidR="00D34AC5" w:rsidRPr="00D34AC5" w:rsidRDefault="00D34AC5" w:rsidP="00D34AC5">
      <w:pPr>
        <w:ind w:right="-999" w:firstLine="0"/>
        <w:rPr>
          <w:rFonts w:ascii="Times New Roman" w:eastAsia="Calibri" w:hAnsi="Times New Roman"/>
          <w:sz w:val="28"/>
          <w:szCs w:val="22"/>
        </w:rPr>
      </w:pPr>
    </w:p>
    <w:p w:rsidR="00AD263D" w:rsidRPr="00711196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711196" w:rsidSect="000C4FB0">
      <w:headerReference w:type="default" r:id="rId10"/>
      <w:pgSz w:w="11907" w:h="16840" w:code="9"/>
      <w:pgMar w:top="567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2C" w:rsidRDefault="007F652C">
      <w:r>
        <w:separator/>
      </w:r>
    </w:p>
  </w:endnote>
  <w:endnote w:type="continuationSeparator" w:id="0">
    <w:p w:rsidR="007F652C" w:rsidRDefault="007F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2C" w:rsidRDefault="007F652C">
      <w:r>
        <w:separator/>
      </w:r>
    </w:p>
  </w:footnote>
  <w:footnote w:type="continuationSeparator" w:id="0">
    <w:p w:rsidR="007F652C" w:rsidRDefault="007F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6D76EE" w:rsidRDefault="008B1334" w:rsidP="006D76EE">
    <w:pPr>
      <w:pStyle w:val="a7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631F4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4FB0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5F79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049B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5ECC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2E30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52A37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1196"/>
    <w:rsid w:val="007168FF"/>
    <w:rsid w:val="007216A7"/>
    <w:rsid w:val="00725290"/>
    <w:rsid w:val="007257A3"/>
    <w:rsid w:val="00725F64"/>
    <w:rsid w:val="00727B52"/>
    <w:rsid w:val="00730F9C"/>
    <w:rsid w:val="00731B53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7F652C"/>
    <w:rsid w:val="00800745"/>
    <w:rsid w:val="0080153B"/>
    <w:rsid w:val="00801BDF"/>
    <w:rsid w:val="00802CB2"/>
    <w:rsid w:val="0080396A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38A7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1334"/>
    <w:rsid w:val="008B237A"/>
    <w:rsid w:val="008B394B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20F5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22E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8D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4AC5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4A9B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1166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3E1CF21-CDA0-4941-B49D-02FDE1C7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124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6578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14</cp:revision>
  <cp:lastPrinted>2025-04-28T12:55:00Z</cp:lastPrinted>
  <dcterms:created xsi:type="dcterms:W3CDTF">2025-04-10T13:56:00Z</dcterms:created>
  <dcterms:modified xsi:type="dcterms:W3CDTF">2025-05-05T12:50:00Z</dcterms:modified>
</cp:coreProperties>
</file>