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99" w:rsidRDefault="00021B99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021B99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7C0102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7C0102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Республика Татарстан,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район,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</w:t>
      </w:r>
      <w:proofErr w:type="gramEnd"/>
      <w:r w:rsidR="00CC2E82">
        <w:rPr>
          <w:rFonts w:ascii="Times New Roman" w:eastAsia="Calibri" w:hAnsi="Times New Roman"/>
          <w:sz w:val="28"/>
          <w:szCs w:val="28"/>
          <w:lang w:eastAsia="en-US"/>
        </w:rPr>
        <w:t>али</w:t>
      </w:r>
      <w:proofErr w:type="spellEnd"/>
      <w:r w:rsidR="002B04A2" w:rsidRPr="00104606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2B04A2" w:rsidRPr="00104606">
        <w:rPr>
          <w:rFonts w:ascii="Times New Roman" w:eastAsia="Calibri" w:hAnsi="Times New Roman"/>
          <w:sz w:val="28"/>
          <w:szCs w:val="28"/>
          <w:lang w:eastAsia="en-US"/>
        </w:rPr>
        <w:t>ул.</w:t>
      </w:r>
      <w:r w:rsidR="00104606">
        <w:rPr>
          <w:rFonts w:ascii="Times New Roman" w:eastAsia="Calibri" w:hAnsi="Times New Roman"/>
          <w:sz w:val="28"/>
          <w:szCs w:val="28"/>
          <w:lang w:eastAsia="en-US"/>
        </w:rPr>
        <w:t>Хайруллин</w:t>
      </w:r>
      <w:r w:rsidR="00BE4779">
        <w:rPr>
          <w:rFonts w:ascii="Times New Roman" w:eastAsia="Calibri" w:hAnsi="Times New Roman"/>
          <w:sz w:val="28"/>
          <w:szCs w:val="28"/>
          <w:lang w:eastAsia="en-US"/>
        </w:rPr>
        <w:t>а</w:t>
      </w:r>
      <w:proofErr w:type="spellEnd"/>
      <w:r w:rsidR="00104606">
        <w:rPr>
          <w:rFonts w:ascii="Times New Roman" w:eastAsia="Calibri" w:hAnsi="Times New Roman"/>
          <w:sz w:val="28"/>
          <w:szCs w:val="28"/>
          <w:lang w:eastAsia="en-US"/>
        </w:rPr>
        <w:t>, д.35.</w:t>
      </w:r>
    </w:p>
    <w:p w:rsidR="007B14E6" w:rsidRPr="002B04A2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BE4779">
        <w:rPr>
          <w:rFonts w:ascii="Times New Roman" w:eastAsia="Calibri" w:hAnsi="Times New Roman"/>
          <w:sz w:val="28"/>
          <w:szCs w:val="28"/>
          <w:lang w:eastAsia="en-US"/>
        </w:rPr>
        <w:t>руководителя исполнительного комитета Шалинского сельского поселения Пестречинского муниципального района</w:t>
      </w:r>
      <w:r w:rsidRP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Pr="00021B99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021B9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 </w:t>
      </w:r>
      <w:r w:rsidR="007C0102" w:rsidRPr="00021B99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B04A2"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21B99"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8 </w:t>
      </w:r>
      <w:r w:rsidR="007C0102"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021B99" w:rsidRPr="00021B99">
        <w:rPr>
          <w:rFonts w:ascii="Times New Roman" w:eastAsia="Calibri" w:hAnsi="Times New Roman"/>
          <w:sz w:val="28"/>
          <w:szCs w:val="28"/>
          <w:lang w:eastAsia="en-US"/>
        </w:rPr>
        <w:t>01.04</w:t>
      </w:r>
      <w:r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.2016 года «Об определении мест первичного сбора отработанных ртутьсодержащих </w:t>
      </w:r>
      <w:r w:rsidR="008019C5"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021B99" w:rsidRPr="00021B9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7C0102"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021B99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Пестречинского </w:t>
      </w:r>
      <w:r w:rsidRPr="00021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CC2E82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="00021B99">
        <w:rPr>
          <w:rFonts w:ascii="Times New Roman" w:eastAsia="Calibri" w:hAnsi="Times New Roman"/>
          <w:sz w:val="28"/>
          <w:szCs w:val="28"/>
          <w:lang w:eastAsia="en-US"/>
        </w:rPr>
        <w:t>И.Р.Ахметзянов</w:t>
      </w:r>
      <w:proofErr w:type="spellEnd"/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D8" w:rsidRDefault="00821AD8" w:rsidP="00485885">
      <w:r>
        <w:separator/>
      </w:r>
    </w:p>
  </w:endnote>
  <w:endnote w:type="continuationSeparator" w:id="0">
    <w:p w:rsidR="00821AD8" w:rsidRDefault="00821AD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D8" w:rsidRDefault="00821AD8" w:rsidP="00485885">
      <w:r>
        <w:separator/>
      </w:r>
    </w:p>
  </w:footnote>
  <w:footnote w:type="continuationSeparator" w:id="0">
    <w:p w:rsidR="00821AD8" w:rsidRDefault="00821AD8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9C" w:rsidRDefault="0098269C" w:rsidP="0098269C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1B99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4606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D4470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66CCD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1AD8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69C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4779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79AF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2E82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935D-7D0B-4719-AC2A-DC4F77E0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2023-02-06T07:45:00Z</cp:lastPrinted>
  <dcterms:created xsi:type="dcterms:W3CDTF">2025-07-14T07:09:00Z</dcterms:created>
  <dcterms:modified xsi:type="dcterms:W3CDTF">2025-07-17T07:16:00Z</dcterms:modified>
</cp:coreProperties>
</file>