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gridBefore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31115" r="22860" b="26034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Об утверждении нормативных затрат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общеобразовательных организаций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</w:t>
      </w:r>
      <w:bookmarkEnd w:id="0"/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о стать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й 99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Российской Федерации от </w:t>
      </w:r>
      <w:r>
        <w:rPr>
          <w:sz w:val="28"/>
          <w:szCs w:val="28"/>
        </w:rPr>
        <w:t xml:space="preserve">29.12.2012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273</w:t>
      </w:r>
      <w:r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пунктом 11 части 1 статьи 15 Федерального закона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 xml:space="preserve">исполнительного комитета Пестречинского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района Республики Татарстан от 12 декабря 2007 года № 1340  «О введении нормативного финансирования общеобразовательных организаций Пестречинского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района Республики Татарстан», Исполнительный комитет Пестречинского 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Республики Татарстан постановляет: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затрат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содержание воспитанников в интернатах при общеобразовательн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общеобразовательных школах-интернатах </w:t>
      </w:r>
      <w:r>
        <w:rPr>
          <w:sz w:val="28"/>
          <w:szCs w:val="28"/>
        </w:rPr>
        <w:t xml:space="preserve">муниципал</w:t>
      </w:r>
      <w:r>
        <w:rPr>
          <w:sz w:val="28"/>
          <w:szCs w:val="28"/>
        </w:rPr>
        <w:t xml:space="preserve">ьн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Пестречинского </w:t>
      </w:r>
      <w:r>
        <w:rPr>
          <w:sz w:val="28"/>
          <w:szCs w:val="28"/>
        </w:rPr>
        <w:t xml:space="preserve">муниципал</w:t>
      </w:r>
      <w:r>
        <w:rPr>
          <w:sz w:val="28"/>
          <w:szCs w:val="28"/>
        </w:rPr>
        <w:t xml:space="preserve">ьного района Республики Татарстан;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Финансово-бюджетной палате муниципального образования</w:t>
      </w:r>
      <w:r>
        <w:rPr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финансирование образовательных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 в соответствии с норматив</w:t>
      </w:r>
      <w:r>
        <w:rPr>
          <w:sz w:val="28"/>
          <w:szCs w:val="28"/>
        </w:rPr>
        <w:t xml:space="preserve">ными затратами</w:t>
      </w:r>
      <w:r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, утвержденных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1 настоящего постановления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pStyle w:val="699"/>
        <w:ind w:left="0" w:right="-1" w:firstLine="709"/>
        <w:tabs>
          <w:tab w:val="left" w:pos="10489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4. </w:t>
      </w:r>
      <w:r>
        <w:rPr>
          <w:rFonts w:eastAsia="SimSun"/>
          <w:sz w:val="28"/>
          <w:szCs w:val="28"/>
          <w:lang w:eastAsia="zh-CN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3" w:tooltip="http://pestreci.tatarstan.ru" w:history="1">
        <w:r>
          <w:rPr>
            <w:rFonts w:eastAsia="SimSun"/>
            <w:color w:val="0000ff"/>
            <w:sz w:val="28"/>
            <w:szCs w:val="28"/>
            <w:u w:val="single"/>
            <w:lang w:eastAsia="zh-CN"/>
          </w:rPr>
          <w:t xml:space="preserve">http://pestreci.tatarstan.</w:t>
        </w:r>
        <w:r>
          <w:rPr>
            <w:rFonts w:eastAsia="SimSun"/>
            <w:color w:val="0000ff"/>
            <w:sz w:val="28"/>
            <w:szCs w:val="28"/>
            <w:u w:val="single"/>
            <w:lang w:val="en-US" w:eastAsia="zh-CN"/>
          </w:rPr>
          <w:t xml:space="preserve">ru</w:t>
        </w:r>
      </w:hyperlink>
      <w:r>
        <w:rPr>
          <w:rFonts w:eastAsia="SimSun"/>
          <w:sz w:val="28"/>
          <w:szCs w:val="28"/>
          <w:lang w:eastAsia="zh-CN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4" w:tooltip="http://pravo.tatarstan.ru" w:history="1">
        <w:r>
          <w:rPr>
            <w:rFonts w:eastAsia="SimSun"/>
            <w:color w:val="0000ff"/>
            <w:sz w:val="28"/>
            <w:szCs w:val="28"/>
            <w:u w:val="single"/>
            <w:lang w:eastAsia="zh-CN"/>
          </w:rPr>
          <w:t xml:space="preserve">http://pravo.tatarstan.ru</w:t>
        </w:r>
      </w:hyperlink>
      <w:r>
        <w:rPr>
          <w:rFonts w:eastAsia="SimSun"/>
          <w:sz w:val="28"/>
          <w:szCs w:val="28"/>
          <w:lang w:eastAsia="zh-CN"/>
        </w:rPr>
        <w:t xml:space="preserve">.</w:t>
      </w:r>
      <w:r>
        <w:rPr>
          <w:rFonts w:eastAsia="SimSun"/>
          <w:sz w:val="28"/>
          <w:szCs w:val="28"/>
          <w:lang w:eastAsia="zh-CN"/>
        </w:rPr>
      </w:r>
    </w:p>
    <w:p>
      <w:pPr>
        <w:pStyle w:val="699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заместителя руководителя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М.А.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Харитонову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99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426" w:right="566" w:bottom="1134" w:left="851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Пестр</w:t>
      </w:r>
      <w:r>
        <w:rPr>
          <w:sz w:val="28"/>
          <w:szCs w:val="28"/>
        </w:rPr>
        <w:t xml:space="preserve">ечи</w:t>
      </w:r>
      <w:r>
        <w:rPr>
          <w:sz w:val="28"/>
          <w:szCs w:val="28"/>
        </w:rPr>
        <w:t xml:space="preserve">нского</w:t>
      </w:r>
      <w:r>
        <w:rPr>
          <w:sz w:val="28"/>
          <w:szCs w:val="28"/>
        </w:rPr>
        <w:t xml:space="preserve"> муниципального района                            И.Р. </w:t>
      </w:r>
      <w:r>
        <w:rPr>
          <w:sz w:val="28"/>
          <w:szCs w:val="28"/>
        </w:rPr>
        <w:t xml:space="preserve">Давлетханов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тверждены</w:t>
      </w:r>
      <w:r>
        <w:rPr>
          <w:sz w:val="28"/>
          <w:szCs w:val="28"/>
        </w:rPr>
      </w:r>
    </w:p>
    <w:p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Республики Татарстан</w:t>
      </w:r>
      <w:r>
        <w:rPr>
          <w:sz w:val="28"/>
          <w:szCs w:val="28"/>
        </w:rPr>
      </w:r>
    </w:p>
    <w:p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 20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</w:p>
    <w:p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содержание воспитанников в интернатах при общеобразовательных организациях и общеобразовательных школах-интернатах муниципальных организаций 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>
        <w:tblPrEx/>
        <w:trPr>
          <w:trHeight w:val="20"/>
          <w:tblHeader/>
        </w:trPr>
        <w:tc>
          <w:tcPr>
            <w:tcW w:w="5040" w:type="dxa"/>
            <w:textDirection w:val="lrTb"/>
            <w:noWrap w:val="false"/>
          </w:tcPr>
          <w:p>
            <w:pPr>
              <w:pStyle w:val="697"/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и вид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697"/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общеобразовательной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290" w:type="dxa"/>
            <w:textDirection w:val="lrTb"/>
            <w:noWrap w:val="false"/>
          </w:tcPr>
          <w:p>
            <w:pPr>
              <w:pStyle w:val="697"/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Территориальная дислокация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97"/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воспитанника, рублей в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562"/>
        </w:trPr>
        <w:tc>
          <w:tcPr>
            <w:tcW w:w="5040" w:type="dxa"/>
            <w:textDirection w:val="lrTb"/>
            <w:noWrap w:val="false"/>
          </w:tcPr>
          <w:p>
            <w:pPr>
              <w:pStyle w:val="697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Интернат при общеобразовательно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290" w:type="dxa"/>
            <w:textDirection w:val="lrTb"/>
            <w:noWrap w:val="false"/>
          </w:tcPr>
          <w:p>
            <w:pPr>
              <w:pStyle w:val="697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сельская местность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97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137 122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747"/>
        </w:trPr>
        <w:tc>
          <w:tcPr>
            <w:tcW w:w="5040" w:type="dxa"/>
            <w:textDirection w:val="lrTb"/>
            <w:noWrap w:val="false"/>
          </w:tcPr>
          <w:p>
            <w:pPr>
              <w:pStyle w:val="697"/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Общеобразовательная школа-интернат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29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сельская местность</w:t>
            </w:r>
            <w:r>
              <w:rPr>
                <w:bCs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97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209 941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1134" w:left="85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imSun">
    <w:panose1 w:val="02010600030101010101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tabs>
        <w:tab w:val="clear" w:pos="4677" w:leader="none"/>
        <w:tab w:val="clear" w:pos="9355" w:leader="none"/>
        <w:tab w:val="left" w:pos="9546" w:leader="none"/>
      </w:tabs>
    </w:pPr>
    <w:r/>
    <w:r>
      <w:tab/>
      <w:t xml:space="preserve">Проект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4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rPr>
      <w:sz w:val="24"/>
      <w:szCs w:val="24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paragraph" w:styleId="697" w:customStyle="1">
    <w:name w:val="ConsPlusNormal"/>
    <w:pPr>
      <w:ind w:firstLine="720"/>
      <w:widowControl w:val="off"/>
    </w:pPr>
    <w:rPr>
      <w:rFonts w:ascii="Arial" w:hAnsi="Arial" w:cs="Arial"/>
    </w:rPr>
  </w:style>
  <w:style w:type="table" w:styleId="698">
    <w:name w:val="Table Grid"/>
    <w:basedOn w:val="69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List Paragraph"/>
    <w:basedOn w:val="693"/>
    <w:uiPriority w:val="1"/>
    <w:qFormat/>
    <w:pPr>
      <w:contextualSpacing/>
      <w:ind w:left="720"/>
    </w:pPr>
  </w:style>
  <w:style w:type="paragraph" w:styleId="700">
    <w:name w:val="Header"/>
    <w:basedOn w:val="693"/>
    <w:link w:val="7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link w:val="700"/>
    <w:uiPriority w:val="99"/>
    <w:rPr>
      <w:sz w:val="24"/>
      <w:szCs w:val="24"/>
    </w:rPr>
  </w:style>
  <w:style w:type="paragraph" w:styleId="702">
    <w:name w:val="Footer"/>
    <w:basedOn w:val="693"/>
    <w:link w:val="70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link w:val="702"/>
    <w:uiPriority w:val="99"/>
    <w:semiHidden/>
    <w:rPr>
      <w:sz w:val="24"/>
      <w:szCs w:val="24"/>
    </w:rPr>
  </w:style>
  <w:style w:type="paragraph" w:styleId="704">
    <w:name w:val="Balloon Text"/>
    <w:basedOn w:val="693"/>
    <w:link w:val="705"/>
    <w:uiPriority w:val="99"/>
    <w:semiHidden/>
    <w:unhideWhenUsed/>
    <w:rPr>
      <w:rFonts w:ascii="Tahoma" w:hAnsi="Tahoma" w:cs="Tahoma"/>
      <w:sz w:val="16"/>
      <w:szCs w:val="16"/>
    </w:rPr>
  </w:style>
  <w:style w:type="character" w:styleId="705" w:customStyle="1">
    <w:name w:val="Текст выноски Знак"/>
    <w:basedOn w:val="694"/>
    <w:link w:val="70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Relationship Id="rId13" Type="http://schemas.openxmlformats.org/officeDocument/2006/relationships/hyperlink" Target="http://pestreci.tatarstan.ru" TargetMode="External"/><Relationship Id="rId14" Type="http://schemas.openxmlformats.org/officeDocument/2006/relationships/hyperlink" Target="http://pravo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cesirt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ICL</cp:lastModifiedBy>
  <cp:revision>7</cp:revision>
  <dcterms:created xsi:type="dcterms:W3CDTF">2025-09-15T07:38:00Z</dcterms:created>
  <dcterms:modified xsi:type="dcterms:W3CDTF">2025-10-01T12:38:44Z</dcterms:modified>
</cp:coreProperties>
</file>