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0F6145" w:rsidP="000F614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F32BB3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0F614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0F614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F32BB3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F32BB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Об определении мест выгула домашних животных на</w:t>
      </w:r>
      <w:r w:rsidR="00D071EA">
        <w:rPr>
          <w:rFonts w:ascii="Times New Roman" w:eastAsia="Times New Roman" w:hAnsi="Times New Roman"/>
          <w:sz w:val="28"/>
          <w:szCs w:val="28"/>
        </w:rPr>
        <w:t xml:space="preserve"> территории </w:t>
      </w:r>
      <w:proofErr w:type="spellStart"/>
      <w:r w:rsidR="00D071EA">
        <w:rPr>
          <w:rFonts w:ascii="Times New Roman" w:eastAsia="Times New Roman" w:hAnsi="Times New Roman"/>
          <w:sz w:val="28"/>
          <w:szCs w:val="28"/>
        </w:rPr>
        <w:t>Янцеварского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>, в том числе к их выгулу, на территории Республик</w:t>
      </w:r>
      <w:r w:rsidR="00491DDB">
        <w:rPr>
          <w:rFonts w:ascii="Times New Roman" w:eastAsia="Times New Roman" w:hAnsi="Times New Roman"/>
          <w:sz w:val="28"/>
          <w:szCs w:val="28"/>
        </w:rPr>
        <w:t xml:space="preserve">и Татарстан», </w:t>
      </w:r>
      <w:r w:rsidR="00D071EA">
        <w:rPr>
          <w:rFonts w:ascii="Times New Roman" w:eastAsia="Times New Roman" w:hAnsi="Times New Roman"/>
          <w:sz w:val="28"/>
          <w:szCs w:val="28"/>
        </w:rPr>
        <w:t xml:space="preserve">Уставом </w:t>
      </w:r>
      <w:proofErr w:type="spellStart"/>
      <w:r w:rsidR="00D071EA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proofErr w:type="spellStart"/>
      <w:r w:rsidR="00D071EA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proofErr w:type="spellStart"/>
      <w:r w:rsidR="00D071EA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Default="001D59BE" w:rsidP="007A1EBB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485030" w:rsidRDefault="00485030" w:rsidP="007A1EBB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A1EBB">
        <w:rPr>
          <w:rFonts w:ascii="Times New Roman" w:eastAsia="Times New Roman" w:hAnsi="Times New Roman"/>
          <w:sz w:val="28"/>
          <w:szCs w:val="28"/>
        </w:rPr>
        <w:t xml:space="preserve">- в </w:t>
      </w:r>
      <w:r w:rsidR="00A04B3F">
        <w:rPr>
          <w:rFonts w:ascii="Times New Roman" w:eastAsia="Times New Roman" w:hAnsi="Times New Roman"/>
          <w:sz w:val="28"/>
          <w:szCs w:val="28"/>
        </w:rPr>
        <w:t>юго-</w:t>
      </w:r>
      <w:r>
        <w:rPr>
          <w:rFonts w:ascii="Times New Roman" w:eastAsia="Times New Roman" w:hAnsi="Times New Roman"/>
          <w:sz w:val="28"/>
          <w:szCs w:val="28"/>
        </w:rPr>
        <w:t xml:space="preserve">восточной части села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Янцевары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A1EBB">
        <w:rPr>
          <w:rFonts w:ascii="Times New Roman" w:eastAsia="Times New Roman" w:hAnsi="Times New Roman"/>
          <w:sz w:val="28"/>
          <w:szCs w:val="28"/>
        </w:rPr>
        <w:t>в 100 метрах</w:t>
      </w:r>
      <w:r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742FF4" w:rsidRDefault="007A1EBB" w:rsidP="007A1EBB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 </w:t>
      </w:r>
      <w:r w:rsidR="008B76E8">
        <w:rPr>
          <w:rFonts w:ascii="Times New Roman" w:eastAsia="Times New Roman" w:hAnsi="Times New Roman"/>
          <w:sz w:val="28"/>
          <w:szCs w:val="28"/>
        </w:rPr>
        <w:t>северо-восточной</w:t>
      </w:r>
      <w:r w:rsidR="00742FF4">
        <w:rPr>
          <w:rFonts w:ascii="Times New Roman" w:eastAsia="Times New Roman" w:hAnsi="Times New Roman"/>
          <w:sz w:val="28"/>
          <w:szCs w:val="28"/>
        </w:rPr>
        <w:t xml:space="preserve"> части деревн</w:t>
      </w:r>
      <w:r w:rsidR="006640FB">
        <w:rPr>
          <w:rFonts w:ascii="Times New Roman" w:eastAsia="Times New Roman" w:hAnsi="Times New Roman"/>
          <w:sz w:val="28"/>
          <w:szCs w:val="28"/>
        </w:rPr>
        <w:t xml:space="preserve">и </w:t>
      </w:r>
      <w:proofErr w:type="spellStart"/>
      <w:r w:rsidR="006640FB">
        <w:rPr>
          <w:rFonts w:ascii="Times New Roman" w:eastAsia="Times New Roman" w:hAnsi="Times New Roman"/>
          <w:sz w:val="28"/>
          <w:szCs w:val="28"/>
        </w:rPr>
        <w:t>Нырсовары</w:t>
      </w:r>
      <w:proofErr w:type="spellEnd"/>
      <w:r w:rsidR="006640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60 метрах</w:t>
      </w:r>
      <w:r w:rsidR="006640FB">
        <w:rPr>
          <w:rFonts w:ascii="Times New Roman" w:eastAsia="Times New Roman" w:hAnsi="Times New Roman"/>
          <w:sz w:val="28"/>
          <w:szCs w:val="28"/>
        </w:rPr>
        <w:t xml:space="preserve"> от улицы К</w:t>
      </w:r>
      <w:r w:rsidR="00742FF4">
        <w:rPr>
          <w:rFonts w:ascii="Times New Roman" w:eastAsia="Times New Roman" w:hAnsi="Times New Roman"/>
          <w:sz w:val="28"/>
          <w:szCs w:val="28"/>
        </w:rPr>
        <w:t>уйбышева;</w:t>
      </w:r>
    </w:p>
    <w:p w:rsidR="00485030" w:rsidRDefault="007A1EBB" w:rsidP="007A1EBB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</w:t>
      </w:r>
      <w:r w:rsidR="00485030">
        <w:rPr>
          <w:rFonts w:ascii="Times New Roman" w:eastAsia="Times New Roman" w:hAnsi="Times New Roman"/>
          <w:sz w:val="28"/>
          <w:szCs w:val="28"/>
        </w:rPr>
        <w:t xml:space="preserve"> </w:t>
      </w:r>
      <w:r w:rsidR="00742FF4">
        <w:rPr>
          <w:rFonts w:ascii="Times New Roman" w:eastAsia="Times New Roman" w:hAnsi="Times New Roman"/>
          <w:sz w:val="28"/>
          <w:szCs w:val="28"/>
        </w:rPr>
        <w:t xml:space="preserve">северной части деревни </w:t>
      </w:r>
      <w:proofErr w:type="spellStart"/>
      <w:r w:rsidR="00742FF4">
        <w:rPr>
          <w:rFonts w:ascii="Times New Roman" w:eastAsia="Times New Roman" w:hAnsi="Times New Roman"/>
          <w:sz w:val="28"/>
          <w:szCs w:val="28"/>
        </w:rPr>
        <w:t>Толкияз</w:t>
      </w:r>
      <w:proofErr w:type="spellEnd"/>
      <w:r w:rsidR="006640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100 метрах</w:t>
      </w:r>
      <w:r w:rsidR="006640FB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="006640FB">
        <w:rPr>
          <w:rFonts w:ascii="Times New Roman" w:eastAsia="Times New Roman" w:hAnsi="Times New Roman"/>
          <w:sz w:val="28"/>
          <w:szCs w:val="28"/>
        </w:rPr>
        <w:t>Кооперативная</w:t>
      </w:r>
      <w:proofErr w:type="gramEnd"/>
      <w:r w:rsidR="006640FB">
        <w:rPr>
          <w:rFonts w:ascii="Times New Roman" w:eastAsia="Times New Roman" w:hAnsi="Times New Roman"/>
          <w:sz w:val="28"/>
          <w:szCs w:val="28"/>
        </w:rPr>
        <w:t>;</w:t>
      </w:r>
    </w:p>
    <w:p w:rsidR="00742FF4" w:rsidRDefault="007A1EBB" w:rsidP="007A1EBB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</w:t>
      </w:r>
      <w:r w:rsidR="00C708D1">
        <w:rPr>
          <w:rFonts w:ascii="Times New Roman" w:eastAsia="Times New Roman" w:hAnsi="Times New Roman"/>
          <w:sz w:val="28"/>
          <w:szCs w:val="28"/>
        </w:rPr>
        <w:t xml:space="preserve"> западной части деревни Райково</w:t>
      </w:r>
      <w:r w:rsidR="008B76E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8B76E8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>0 метрах</w:t>
      </w:r>
      <w:r w:rsidR="00C708D1">
        <w:rPr>
          <w:rFonts w:ascii="Times New Roman" w:eastAsia="Times New Roman" w:hAnsi="Times New Roman"/>
          <w:sz w:val="28"/>
          <w:szCs w:val="28"/>
        </w:rPr>
        <w:t xml:space="preserve"> от улицы Пушкина;</w:t>
      </w:r>
    </w:p>
    <w:p w:rsidR="001D59BE" w:rsidRDefault="007A1EBB" w:rsidP="007A1EBB">
      <w:pPr>
        <w:pStyle w:val="af"/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</w:t>
      </w:r>
      <w:r w:rsidR="00C708D1">
        <w:rPr>
          <w:rFonts w:ascii="Times New Roman" w:eastAsia="Times New Roman" w:hAnsi="Times New Roman"/>
          <w:sz w:val="28"/>
          <w:szCs w:val="28"/>
        </w:rPr>
        <w:t xml:space="preserve"> восточной части деревни </w:t>
      </w:r>
      <w:proofErr w:type="spellStart"/>
      <w:r w:rsidR="00C708D1">
        <w:rPr>
          <w:rFonts w:ascii="Times New Roman" w:eastAsia="Times New Roman" w:hAnsi="Times New Roman"/>
          <w:sz w:val="28"/>
          <w:szCs w:val="28"/>
        </w:rPr>
        <w:t>Таутермень</w:t>
      </w:r>
      <w:proofErr w:type="spellEnd"/>
      <w:r w:rsidR="00C708D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C708D1">
        <w:rPr>
          <w:rFonts w:ascii="Times New Roman" w:eastAsia="Times New Roman" w:hAnsi="Times New Roman"/>
          <w:sz w:val="28"/>
          <w:szCs w:val="28"/>
        </w:rPr>
        <w:t>200</w:t>
      </w:r>
      <w:r>
        <w:rPr>
          <w:rFonts w:ascii="Times New Roman" w:eastAsia="Times New Roman" w:hAnsi="Times New Roman"/>
          <w:sz w:val="28"/>
          <w:szCs w:val="28"/>
        </w:rPr>
        <w:t xml:space="preserve"> метрах</w:t>
      </w:r>
      <w:bookmarkStart w:id="0" w:name="_GoBack"/>
      <w:bookmarkEnd w:id="0"/>
      <w:r w:rsidR="00A04B3F">
        <w:rPr>
          <w:rFonts w:ascii="Times New Roman" w:eastAsia="Times New Roman" w:hAnsi="Times New Roman"/>
          <w:sz w:val="28"/>
          <w:szCs w:val="28"/>
        </w:rPr>
        <w:t xml:space="preserve"> от улицы Гоголя.</w:t>
      </w:r>
    </w:p>
    <w:p w:rsidR="0071543D" w:rsidRPr="00A04B3F" w:rsidRDefault="0071543D" w:rsidP="00A04B3F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1543D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</w:t>
      </w:r>
      <w:hyperlink r:id="rId9" w:history="1">
        <w:r w:rsidR="0071543D" w:rsidRPr="00580C54">
          <w:rPr>
            <w:rStyle w:val="ae"/>
            <w:rFonts w:ascii="Times New Roman" w:eastAsia="Times New Roman" w:hAnsi="Times New Roman"/>
            <w:sz w:val="28"/>
            <w:szCs w:val="28"/>
          </w:rPr>
          <w:t>www.pestreci.tatarstan.ru</w:t>
        </w:r>
      </w:hyperlink>
      <w:r w:rsidRPr="0074000B">
        <w:rPr>
          <w:rFonts w:ascii="Times New Roman" w:eastAsia="Times New Roman" w:hAnsi="Times New Roman"/>
          <w:sz w:val="28"/>
          <w:szCs w:val="28"/>
        </w:rPr>
        <w:t>).</w:t>
      </w:r>
    </w:p>
    <w:p w:rsidR="0071543D" w:rsidRPr="0074000B" w:rsidRDefault="0071543D" w:rsidP="0071543D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080BFF" w:rsidRPr="00FE4C0C" w:rsidRDefault="00080BFF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="00080BFF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71543D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="00080BFF">
        <w:rPr>
          <w:rFonts w:ascii="Times New Roman" w:eastAsia="Calibri" w:hAnsi="Times New Roman"/>
          <w:sz w:val="28"/>
          <w:szCs w:val="28"/>
          <w:lang w:eastAsia="en-US"/>
        </w:rPr>
        <w:t>В.Н.Таланов</w:t>
      </w:r>
      <w:proofErr w:type="spellEnd"/>
    </w:p>
    <w:sectPr w:rsidR="00324D27" w:rsidRPr="00AC41CD" w:rsidSect="000F61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0B" w:rsidRDefault="00BC1D0B" w:rsidP="00485885">
      <w:r>
        <w:separator/>
      </w:r>
    </w:p>
  </w:endnote>
  <w:endnote w:type="continuationSeparator" w:id="0">
    <w:p w:rsidR="00BC1D0B" w:rsidRDefault="00BC1D0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3D" w:rsidRDefault="0071543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3D" w:rsidRDefault="0071543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3D" w:rsidRDefault="007154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0B" w:rsidRDefault="00BC1D0B" w:rsidP="00485885">
      <w:r>
        <w:separator/>
      </w:r>
    </w:p>
  </w:footnote>
  <w:footnote w:type="continuationSeparator" w:id="0">
    <w:p w:rsidR="00BC1D0B" w:rsidRDefault="00BC1D0B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3D" w:rsidRDefault="007154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3D" w:rsidRDefault="007154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3D" w:rsidRDefault="0071543D" w:rsidP="0071543D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0BFF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145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369BE"/>
    <w:rsid w:val="00440B62"/>
    <w:rsid w:val="00441024"/>
    <w:rsid w:val="00443E8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030"/>
    <w:rsid w:val="004857E7"/>
    <w:rsid w:val="00485885"/>
    <w:rsid w:val="004862F4"/>
    <w:rsid w:val="00486506"/>
    <w:rsid w:val="004867C2"/>
    <w:rsid w:val="00486C08"/>
    <w:rsid w:val="00491DDB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0FB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3D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2FF4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1EBB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6E8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4678E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4B3F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1D0B"/>
    <w:rsid w:val="00BC21A2"/>
    <w:rsid w:val="00BC4960"/>
    <w:rsid w:val="00BC4B8B"/>
    <w:rsid w:val="00BC5B8D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08D1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71EA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2BB3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88BB-56A2-43F1-BF02-FFA4947D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20</cp:revision>
  <cp:lastPrinted>2023-02-06T07:45:00Z</cp:lastPrinted>
  <dcterms:created xsi:type="dcterms:W3CDTF">2025-08-13T05:58:00Z</dcterms:created>
  <dcterms:modified xsi:type="dcterms:W3CDTF">2025-10-03T07:25:00Z</dcterms:modified>
</cp:coreProperties>
</file>