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0" w:name="_GoBack"/>
      <w:r/>
      <w:bookmarkEnd w:id="0"/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Татарско-Ходяшевского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Татарско-Ходяшевского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 __ 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2025 года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     № 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1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Татарско-Ходяшевского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сельского поселения Пестречинского муниципального райо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на Республики Татарстан от 17.03.2022 года № 8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eastAsia="Times New Roman"/>
          <w:sz w:val="28"/>
          <w:szCs w:val="28"/>
        </w:rPr>
        <w:t xml:space="preserve">6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Татарско-Ходяшевского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Татарско-Ходяшевского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Пестречинского муниципального райо</w:t>
      </w:r>
      <w:r>
        <w:rPr>
          <w:rFonts w:ascii="Times New Roman" w:hAnsi="Times New Roman" w:eastAsia="Times New Roman"/>
          <w:sz w:val="28"/>
          <w:szCs w:val="28"/>
        </w:rPr>
        <w:t xml:space="preserve">на Республики Татарстан от 17.03.2022 года № 8 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</w:t>
      </w:r>
      <w:r>
        <w:rPr>
          <w:rFonts w:ascii="Times New Roman" w:hAnsi="Times New Roman" w:eastAsia="Times New Roman"/>
          <w:sz w:val="28"/>
          <w:szCs w:val="28"/>
        </w:rPr>
        <w:t xml:space="preserve">полнительного комитета от 17.03.2022  № 8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случае предоставления персональных данных лица, не являющегося заявителем, посредством единой системы ме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Татарско-Ходяшевского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И.Р.Габдрахманов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headerReference w:type="first" r:id="rId9"/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 w:customStyle="1">
    <w:name w:val="Таблица простая 1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Заголовок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CFB44-7948-4731-87FD-50D843E2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3</cp:revision>
  <dcterms:created xsi:type="dcterms:W3CDTF">2025-11-11T11:22:00Z</dcterms:created>
  <dcterms:modified xsi:type="dcterms:W3CDTF">2025-11-21T11:41:55Z</dcterms:modified>
</cp:coreProperties>
</file>