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Четвертое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Шигалеевское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Шигалеевское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44</w:t>
      </w:r>
      <w:r>
        <w:rPr>
          <w:sz w:val="28"/>
          <w:szCs w:val="28"/>
        </w:rPr>
        <w:t xml:space="preserve"> (с изменениями на</w:t>
      </w:r>
      <w:r>
        <w:rPr>
          <w:sz w:val="28"/>
          <w:szCs w:val="28"/>
        </w:rPr>
        <w:t xml:space="preserve"> 31.03.2023 г. № 67, 30.10.2023г. № 84, 15.12.2023 г. № 88, 19.04.2024 г. № 98, </w:t>
      </w:r>
      <w:r>
        <w:rPr>
          <w:sz w:val="28"/>
          <w:szCs w:val="28"/>
        </w:rPr>
        <w:t xml:space="preserve"> 19.11.2024</w:t>
      </w:r>
      <w:r>
        <w:rPr>
          <w:sz w:val="28"/>
          <w:szCs w:val="28"/>
        </w:rPr>
        <w:t xml:space="preserve"> г. № 113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Л.Р.Хабибуллин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7BC4-C8B0-4144-B8ED-4CF45F21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2025-08-19T07:24:00Z</dcterms:created>
  <dcterms:modified xsi:type="dcterms:W3CDTF">2025-11-27T08:08:30Z</dcterms:modified>
</cp:coreProperties>
</file>