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2"/>
        <w:ind w:left="-360"/>
        <w:jc w:val="left"/>
        <w:tabs>
          <w:tab w:val="left" w:pos="8198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  <w:tab/>
        <w:t xml:space="preserve">Проект </w:t>
      </w:r>
      <w:r>
        <w:rPr>
          <w:sz w:val="16"/>
          <w:szCs w:val="16"/>
        </w:rPr>
      </w:r>
    </w:p>
    <w:tbl>
      <w:tblPr>
        <w:tblW w:w="11125" w:type="dxa"/>
        <w:tblInd w:w="-45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>
        <w:tblPrEx/>
        <w:trPr>
          <w:trHeight w:val="211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vAlign w:val="top"/>
            <w:textDirection w:val="lrTb"/>
            <w:noWrap w:val="false"/>
          </w:tcPr>
          <w:p>
            <w:pPr>
              <w:pStyle w:val="632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3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3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pStyle w:val="63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32"/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Пестрецы, ул. Советская, 18</w:t>
            </w:r>
            <w:r/>
          </w:p>
          <w:p>
            <w:pPr>
              <w:pStyle w:val="632"/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pStyle w:val="632"/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9531" cy="1087100"/>
                      <wp:effectExtent l="0" t="0" r="0" b="0"/>
                      <wp:docPr id="1" name="_x0000_i103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9531" cy="108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7pt;height:85.6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eastAsia="zh-CN"/>
              </w:rPr>
            </w:r>
            <w:r>
              <w:rPr>
                <w:rFonts w:ascii="Arial" w:hAnsi="Arial" w:cs="Arial"/>
                <w:b/>
                <w:bCs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vAlign w:val="top"/>
            <w:textDirection w:val="lrTb"/>
            <w:noWrap w:val="false"/>
          </w:tcPr>
          <w:p>
            <w:pPr>
              <w:pStyle w:val="632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3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3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32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авылы, Совет урамы, 18</w:t>
            </w:r>
            <w:r/>
          </w:p>
          <w:p>
            <w:pPr>
              <w:pStyle w:val="632"/>
              <w:ind w:left="432" w:hanging="432"/>
              <w:jc w:val="center"/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vAlign w:val="top"/>
            <w:textDirection w:val="lrTb"/>
            <w:noWrap w:val="false"/>
          </w:tcPr>
          <w:p>
            <w:pPr>
              <w:pStyle w:val="632"/>
              <w:ind w:right="-1339"/>
              <w:jc w:val="center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</w:t>
            </w:r>
            <w:r>
              <w:rPr>
                <w:sz w:val="20"/>
              </w:rPr>
              <w:t xml:space="preserve">:</w:t>
            </w:r>
            <w:r>
              <w:rPr>
                <w:sz w:val="20"/>
              </w:rPr>
              <w:t xml:space="preserve"> (84367) 3-02-01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pStyle w:val="632"/>
        <w:ind w:left="-360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36.9pt,0.6pt" to="523.5pt,0.6pt" fillcolor="#FFFFF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  <w:r>
        <w:rPr>
          <w:b/>
          <w:sz w:val="16"/>
          <w:szCs w:val="16"/>
          <w:lang w:val="en-US"/>
        </w:rPr>
      </w:r>
    </w:p>
    <w:p>
      <w:pPr>
        <w:pStyle w:val="632"/>
        <w:ind w:left="-360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ПОСТАНОВЛЕНИЕ</w:t>
        <w:tab/>
        <w:tab/>
        <w:tab/>
        <w:tab/>
        <w:tab/>
        <w:tab/>
        <w:tab/>
        <w:tab/>
        <w:t xml:space="preserve">КАРАР</w:t>
      </w:r>
      <w:r>
        <w:rPr>
          <w:b/>
          <w:sz w:val="32"/>
          <w:szCs w:val="32"/>
          <w:lang w:val="en-US" w:eastAsia="zh-CN"/>
        </w:rPr>
      </w:r>
      <w:r>
        <w:rPr>
          <w:b/>
          <w:sz w:val="32"/>
          <w:szCs w:val="32"/>
          <w:lang w:val="en-US" w:eastAsia="zh-CN"/>
        </w:rPr>
      </w:r>
    </w:p>
    <w:p>
      <w:pPr>
        <w:pStyle w:val="632"/>
        <w:ind w:left="-360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632"/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«____»____________20__ г.</w:t>
        <w:tab/>
        <w:tab/>
        <w:tab/>
        <w:tab/>
        <w:tab/>
        <w:tab/>
        <w:tab/>
        <w:t xml:space="preserve">№______</w:t>
      </w:r>
      <w:r>
        <w:rPr>
          <w:sz w:val="28"/>
          <w:szCs w:val="28"/>
        </w:rPr>
      </w:r>
    </w:p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right="5102"/>
        <w:tabs>
          <w:tab w:val="left" w:pos="3119" w:leader="none"/>
          <w:tab w:val="left" w:pos="5103" w:leader="none"/>
          <w:tab w:val="left" w:pos="5387" w:leader="none"/>
        </w:tabs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  <w:t xml:space="preserve">Об установлении тарифов</w:t>
      </w:r>
      <w:r>
        <w:rPr>
          <w:color w:val="3c3c3c"/>
          <w:spacing w:val="2"/>
          <w:sz w:val="28"/>
          <w:szCs w:val="28"/>
        </w:rPr>
        <w:t xml:space="preserve"> </w:t>
      </w:r>
      <w:r>
        <w:rPr>
          <w:color w:val="3c3c3c"/>
          <w:spacing w:val="2"/>
          <w:sz w:val="28"/>
          <w:szCs w:val="28"/>
        </w:rPr>
        <w:t xml:space="preserve">на </w:t>
      </w:r>
      <w:r>
        <w:rPr>
          <w:color w:val="3c3c3c"/>
          <w:spacing w:val="2"/>
          <w:sz w:val="28"/>
          <w:szCs w:val="28"/>
        </w:rPr>
        <w:t xml:space="preserve">у</w:t>
      </w:r>
      <w:r>
        <w:rPr>
          <w:color w:val="3c3c3c"/>
          <w:spacing w:val="2"/>
          <w:sz w:val="28"/>
          <w:szCs w:val="28"/>
        </w:rPr>
        <w:t xml:space="preserve">слуги</w:t>
      </w:r>
      <w:r>
        <w:rPr>
          <w:color w:val="3c3c3c"/>
          <w:spacing w:val="2"/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color w:val="3c3c3c"/>
          <w:spacing w:val="2"/>
          <w:sz w:val="28"/>
          <w:szCs w:val="28"/>
        </w:rPr>
        <w:t xml:space="preserve">предоставляемые </w:t>
      </w:r>
      <w:r>
        <w:rPr>
          <w:color w:val="3c3c3c"/>
          <w:spacing w:val="2"/>
          <w:sz w:val="28"/>
          <w:szCs w:val="28"/>
        </w:rPr>
        <w:t xml:space="preserve">М</w:t>
      </w:r>
      <w:r>
        <w:rPr>
          <w:color w:val="3c3c3c"/>
          <w:spacing w:val="2"/>
          <w:sz w:val="28"/>
          <w:szCs w:val="28"/>
        </w:rPr>
        <w:t xml:space="preserve">униципальным бюджетным </w:t>
      </w:r>
      <w:r>
        <w:rPr>
          <w:color w:val="3c3c3c"/>
          <w:spacing w:val="2"/>
          <w:sz w:val="28"/>
          <w:szCs w:val="28"/>
        </w:rPr>
        <w:t xml:space="preserve">учреждением </w:t>
      </w:r>
      <w:r>
        <w:rPr>
          <w:color w:val="3c3c3c"/>
          <w:spacing w:val="2"/>
          <w:sz w:val="28"/>
          <w:szCs w:val="28"/>
        </w:rPr>
        <w:t xml:space="preserve">дополнительного образования </w:t>
      </w:r>
      <w:r>
        <w:rPr>
          <w:color w:val="3c3c3c"/>
          <w:spacing w:val="2"/>
          <w:sz w:val="28"/>
          <w:szCs w:val="28"/>
        </w:rPr>
        <w:t xml:space="preserve">«Комплексная</w:t>
      </w:r>
      <w:r>
        <w:rPr>
          <w:color w:val="3c3c3c"/>
          <w:spacing w:val="2"/>
          <w:sz w:val="28"/>
          <w:szCs w:val="28"/>
        </w:rPr>
        <w:t xml:space="preserve"> </w:t>
      </w:r>
      <w:r>
        <w:rPr>
          <w:color w:val="3c3c3c"/>
          <w:spacing w:val="2"/>
          <w:sz w:val="28"/>
          <w:szCs w:val="28"/>
        </w:rPr>
        <w:t xml:space="preserve">спортивная</w:t>
      </w:r>
      <w:r>
        <w:rPr>
          <w:color w:val="3c3c3c"/>
          <w:spacing w:val="2"/>
          <w:sz w:val="28"/>
          <w:szCs w:val="28"/>
        </w:rPr>
        <w:t xml:space="preserve"> </w:t>
      </w:r>
      <w:r>
        <w:rPr>
          <w:color w:val="3c3c3c"/>
          <w:spacing w:val="2"/>
          <w:sz w:val="28"/>
          <w:szCs w:val="28"/>
        </w:rPr>
        <w:t xml:space="preserve">школа</w:t>
      </w:r>
      <w:r>
        <w:rPr>
          <w:color w:val="3c3c3c"/>
          <w:spacing w:val="2"/>
          <w:sz w:val="28"/>
          <w:szCs w:val="28"/>
        </w:rPr>
        <w:t xml:space="preserve">» </w:t>
      </w:r>
      <w:r>
        <w:rPr>
          <w:color w:val="3c3c3c"/>
          <w:spacing w:val="2"/>
          <w:sz w:val="28"/>
          <w:szCs w:val="28"/>
        </w:rPr>
        <w:t xml:space="preserve">Пестречинского муниципал</w:t>
      </w:r>
      <w:r>
        <w:rPr>
          <w:color w:val="3c3c3c"/>
          <w:spacing w:val="2"/>
          <w:sz w:val="28"/>
          <w:szCs w:val="28"/>
        </w:rPr>
        <w:t xml:space="preserve">ь</w:t>
      </w:r>
      <w:r>
        <w:rPr>
          <w:color w:val="3c3c3c"/>
          <w:spacing w:val="2"/>
          <w:sz w:val="28"/>
          <w:szCs w:val="28"/>
        </w:rPr>
        <w:t xml:space="preserve">ного района</w:t>
      </w:r>
      <w:r>
        <w:rPr>
          <w:color w:val="3c3c3c"/>
          <w:spacing w:val="2"/>
          <w:sz w:val="28"/>
          <w:szCs w:val="28"/>
        </w:rPr>
        <w:t xml:space="preserve"> Респу</w:t>
      </w:r>
      <w:r>
        <w:rPr>
          <w:color w:val="3c3c3c"/>
          <w:spacing w:val="2"/>
          <w:sz w:val="28"/>
          <w:szCs w:val="28"/>
        </w:rPr>
        <w:t xml:space="preserve">б</w:t>
      </w:r>
      <w:r>
        <w:rPr>
          <w:color w:val="3c3c3c"/>
          <w:spacing w:val="2"/>
          <w:sz w:val="28"/>
          <w:szCs w:val="28"/>
        </w:rPr>
        <w:t xml:space="preserve">лики Татарстан</w:t>
      </w:r>
      <w:r>
        <w:rPr>
          <w:color w:val="3c3c3c"/>
          <w:spacing w:val="2"/>
          <w:sz w:val="28"/>
          <w:szCs w:val="28"/>
        </w:rPr>
      </w:r>
      <w:r>
        <w:rPr>
          <w:color w:val="3c3c3c"/>
          <w:spacing w:val="2"/>
          <w:sz w:val="28"/>
          <w:szCs w:val="28"/>
        </w:rPr>
      </w:r>
    </w:p>
    <w:p>
      <w:pPr>
        <w:pStyle w:val="632"/>
        <w:rPr>
          <w:b/>
          <w:sz w:val="25"/>
          <w:szCs w:val="25"/>
        </w:rPr>
      </w:pPr>
      <w:r>
        <w:rPr>
          <w:b/>
          <w:sz w:val="25"/>
          <w:szCs w:val="25"/>
        </w:rPr>
      </w:r>
      <w:r>
        <w:rPr>
          <w:b/>
          <w:sz w:val="25"/>
          <w:szCs w:val="25"/>
        </w:rPr>
      </w:r>
    </w:p>
    <w:p>
      <w:pPr>
        <w:pStyle w:val="632"/>
        <w:ind w:firstLine="551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В связи с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пересмотром тарифов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оказываемых платных услуг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по учреждению М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униципального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б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юджетного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у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чреждения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дополнительного образования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«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К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омплексная спортивная школа»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Пестречинского муниципального района Республики Татарстан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, Исполнительный комитет Пестречинского муниципального района постановляет:</w:t>
      </w:r>
      <w:r>
        <w:rPr>
          <w:color w:val="2d2d2d"/>
          <w:spacing w:val="2"/>
          <w:sz w:val="28"/>
          <w:szCs w:val="28"/>
          <w:shd w:val="clear" w:color="auto" w:fill="ffffff"/>
        </w:rPr>
      </w:r>
      <w:r>
        <w:rPr>
          <w:color w:val="2d2d2d"/>
          <w:spacing w:val="2"/>
          <w:sz w:val="28"/>
          <w:szCs w:val="28"/>
          <w:shd w:val="clear" w:color="auto" w:fill="ffffff"/>
        </w:rPr>
      </w:r>
    </w:p>
    <w:p>
      <w:pPr>
        <w:pStyle w:val="632"/>
        <w:ind w:firstLine="551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1.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Утвердить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прилагаемый Перечень платных услуг и тарифов, оказываемых Муниципальным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б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юджетным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у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чреждением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дополнительного образования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«Комплексная спортивная школа» Пестречинского муниципального района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Республики Татарстан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(далее-Перечень)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.</w:t>
      </w:r>
      <w:r>
        <w:rPr>
          <w:color w:val="2d2d2d"/>
          <w:spacing w:val="2"/>
          <w:sz w:val="28"/>
          <w:szCs w:val="28"/>
          <w:shd w:val="clear" w:color="auto" w:fill="ffffff"/>
        </w:rPr>
      </w:r>
      <w:r>
        <w:rPr>
          <w:color w:val="2d2d2d"/>
          <w:spacing w:val="2"/>
          <w:sz w:val="28"/>
          <w:szCs w:val="28"/>
          <w:shd w:val="clear" w:color="auto" w:fill="ffffff"/>
        </w:rPr>
      </w:r>
    </w:p>
    <w:p>
      <w:pPr>
        <w:pStyle w:val="632"/>
        <w:ind w:firstLine="551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2. </w:t>
      </w:r>
      <w:r>
        <w:rPr>
          <w:color w:val="2d2d2d"/>
          <w:spacing w:val="2"/>
          <w:sz w:val="28"/>
          <w:szCs w:val="26"/>
          <w:shd w:val="clear" w:color="auto" w:fill="ffffff"/>
        </w:rPr>
        <w:t xml:space="preserve">Установить бесплатное посещение для инвалидов </w:t>
      </w:r>
      <w:r>
        <w:rPr>
          <w:color w:val="2d2d2d"/>
          <w:spacing w:val="2"/>
          <w:sz w:val="28"/>
          <w:szCs w:val="26"/>
          <w:shd w:val="clear" w:color="auto" w:fill="ffffff"/>
          <w:lang w:val="en-US"/>
        </w:rPr>
        <w:t xml:space="preserve">I</w:t>
      </w:r>
      <w:r>
        <w:rPr>
          <w:color w:val="2d2d2d"/>
          <w:spacing w:val="2"/>
          <w:sz w:val="28"/>
          <w:szCs w:val="26"/>
          <w:shd w:val="clear" w:color="auto" w:fill="ffffff"/>
        </w:rPr>
        <w:t xml:space="preserve"> и </w:t>
      </w:r>
      <w:r>
        <w:rPr>
          <w:color w:val="2d2d2d"/>
          <w:spacing w:val="2"/>
          <w:sz w:val="28"/>
          <w:szCs w:val="26"/>
          <w:shd w:val="clear" w:color="auto" w:fill="ffffff"/>
          <w:lang w:val="en-US"/>
        </w:rPr>
        <w:t xml:space="preserve">II</w:t>
      </w:r>
      <w:r>
        <w:rPr>
          <w:color w:val="2d2d2d"/>
          <w:spacing w:val="2"/>
          <w:sz w:val="28"/>
          <w:szCs w:val="26"/>
          <w:shd w:val="clear" w:color="auto" w:fill="ffffff"/>
        </w:rPr>
        <w:t xml:space="preserve"> групп </w:t>
        <w:br w:type="textWrapping" w:clear="all"/>
        <w:t xml:space="preserve">и участников ВОВ, ветеранов СВО, детей инвалидов, детей участников СВО  по услугам вышеуказанного Перечня </w:t>
      </w:r>
      <w:r>
        <w:rPr>
          <w:color w:val="000000"/>
          <w:sz w:val="28"/>
          <w:szCs w:val="26"/>
          <w:shd w:val="clear" w:color="auto" w:fill="ffffff"/>
        </w:rPr>
        <w:t xml:space="preserve">(по отдельному согласованию)</w:t>
      </w:r>
      <w:r>
        <w:rPr>
          <w:color w:val="2d2d2d"/>
          <w:spacing w:val="2"/>
          <w:sz w:val="28"/>
          <w:szCs w:val="26"/>
          <w:shd w:val="clear" w:color="auto" w:fill="ffffff"/>
        </w:rPr>
        <w:t xml:space="preserve">.  </w:t>
      </w:r>
      <w:r>
        <w:rPr>
          <w:color w:val="2d2d2d"/>
          <w:spacing w:val="2"/>
          <w:sz w:val="28"/>
          <w:szCs w:val="28"/>
          <w:shd w:val="clear" w:color="auto" w:fill="ffffff"/>
        </w:rPr>
      </w:r>
      <w:r>
        <w:rPr>
          <w:color w:val="2d2d2d"/>
          <w:spacing w:val="2"/>
          <w:sz w:val="28"/>
          <w:szCs w:val="28"/>
          <w:shd w:val="clear" w:color="auto" w:fill="ffffff"/>
        </w:rPr>
      </w:r>
    </w:p>
    <w:p>
      <w:pPr>
        <w:pStyle w:val="63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      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3. </w:t>
      </w:r>
      <w:r>
        <w:rPr>
          <w:color w:val="000000"/>
          <w:sz w:val="28"/>
          <w:szCs w:val="28"/>
          <w:shd w:val="clear" w:color="auto" w:fill="ffffff"/>
        </w:rPr>
        <w:t xml:space="preserve">Во исполнение пунктов перечня поручений Президента Республики Татарстан Р.Н. Минниханова по итогам расширенного заседания коллегии Министерства внутренних дел по </w:t>
      </w:r>
      <w:r>
        <w:rPr>
          <w:vanish/>
          <w:color w:val="000000"/>
          <w:sz w:val="28"/>
          <w:szCs w:val="28"/>
          <w:shd w:val="clear" w:color="auto" w:fill="ffffff"/>
        </w:rPr>
        <w:t xml:space="preserve">Р</w:t>
      </w:r>
      <w:r>
        <w:rPr>
          <w:color w:val="000000"/>
          <w:sz w:val="28"/>
          <w:szCs w:val="28"/>
          <w:shd w:val="clear" w:color="auto" w:fill="ffffff"/>
        </w:rPr>
        <w:t xml:space="preserve">Республике Татарстан от 11.02.2022 № ПР-27, установить бесплатное посещение спортивных объектов района  (плавательный бассейн «Сула», УСЗ «Меша»), для постоянно работающих сотрудников Отдела МВД России по Пестречинскому району, при предъявлении </w:t>
      </w:r>
      <w:r>
        <w:rPr>
          <w:color w:val="000000"/>
          <w:sz w:val="28"/>
          <w:szCs w:val="28"/>
          <w:shd w:val="clear" w:color="auto" w:fill="ffffff"/>
        </w:rPr>
        <w:t xml:space="preserve">служебного </w:t>
      </w:r>
      <w:r>
        <w:rPr>
          <w:color w:val="000000"/>
          <w:sz w:val="28"/>
          <w:szCs w:val="28"/>
          <w:shd w:val="clear" w:color="auto" w:fill="ffffff"/>
        </w:rPr>
        <w:t xml:space="preserve">удостоверения</w:t>
      </w:r>
      <w:r>
        <w:rPr>
          <w:color w:val="000000"/>
          <w:sz w:val="28"/>
          <w:szCs w:val="28"/>
          <w:shd w:val="clear" w:color="auto" w:fill="ffffff"/>
        </w:rPr>
        <w:t xml:space="preserve"> (по отдельному согласованию)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632"/>
        <w:ind w:firstLine="5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 Постановлени</w:t>
      </w:r>
      <w:r>
        <w:rPr>
          <w:color w:val="000000"/>
          <w:sz w:val="28"/>
          <w:szCs w:val="28"/>
          <w:shd w:val="clear" w:color="auto" w:fill="ffffff"/>
        </w:rPr>
        <w:t xml:space="preserve">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Испол</w:t>
      </w:r>
      <w:r>
        <w:rPr>
          <w:sz w:val="28"/>
          <w:szCs w:val="28"/>
        </w:rPr>
        <w:t xml:space="preserve">нительного комитета Пестречинского муниципального района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3 №923</w:t>
      </w:r>
      <w:r>
        <w:rPr>
          <w:sz w:val="28"/>
          <w:szCs w:val="28"/>
        </w:rPr>
        <w:t xml:space="preserve">, от 13.01.2025г. №5-п</w:t>
      </w:r>
      <w:r>
        <w:rPr>
          <w:sz w:val="28"/>
          <w:szCs w:val="28"/>
        </w:rPr>
        <w:t xml:space="preserve"> считать утратившим силу.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632"/>
        <w:ind w:firstLine="5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 xml:space="preserve">заместителя руководителя Испол</w:t>
      </w:r>
      <w:r>
        <w:rPr>
          <w:sz w:val="28"/>
          <w:szCs w:val="28"/>
        </w:rPr>
        <w:t xml:space="preserve">нительного комитета Пестречинского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М.А. Харитонову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both"/>
        <w:rPr>
          <w:sz w:val="16"/>
          <w:szCs w:val="28"/>
        </w:rPr>
      </w:pP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6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сполнительного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района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  <w:tab/>
      </w:r>
      <w:r>
        <w:rPr>
          <w:sz w:val="28"/>
          <w:szCs w:val="28"/>
        </w:rPr>
        <w:t xml:space="preserve">         И.Р. Давлетханов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left="5664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Приложение №1</w:t>
      </w:r>
      <w:r>
        <w:rPr>
          <w:sz w:val="20"/>
          <w:szCs w:val="20"/>
        </w:rPr>
      </w:r>
    </w:p>
    <w:p>
      <w:pPr>
        <w:pStyle w:val="632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2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Исполнительного комитета </w:t>
      </w:r>
      <w:r>
        <w:rPr>
          <w:sz w:val="20"/>
          <w:szCs w:val="20"/>
        </w:rPr>
      </w:r>
    </w:p>
    <w:p>
      <w:pPr>
        <w:pStyle w:val="632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Пестречинского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2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муниципального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района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2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№ ___ от ______________202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г.</w:t>
      </w:r>
      <w:r>
        <w:rPr>
          <w:sz w:val="20"/>
          <w:szCs w:val="20"/>
        </w:rPr>
      </w:r>
    </w:p>
    <w:p>
      <w:pPr>
        <w:pStyle w:val="6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услуг </w:t>
      </w:r>
      <w:r>
        <w:rPr>
          <w:b/>
          <w:sz w:val="28"/>
          <w:szCs w:val="28"/>
        </w:rPr>
        <w:t xml:space="preserve">и тарифов </w:t>
      </w:r>
      <w:r>
        <w:rPr>
          <w:b/>
          <w:sz w:val="28"/>
          <w:szCs w:val="28"/>
        </w:rPr>
        <w:t xml:space="preserve">по учреждению Муниципальное бюджетное учреждение</w:t>
      </w:r>
      <w:r>
        <w:rPr>
          <w:b/>
          <w:sz w:val="28"/>
          <w:szCs w:val="28"/>
        </w:rPr>
        <w:t xml:space="preserve"> дополнительного образования </w:t>
      </w:r>
      <w:r>
        <w:rPr>
          <w:b/>
          <w:sz w:val="28"/>
          <w:szCs w:val="28"/>
        </w:rPr>
        <w:t xml:space="preserve"> «Комплексная спортивная школа</w:t>
      </w:r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2"/>
      </w:pPr>
      <w:r/>
      <w:r/>
    </w:p>
    <w:tbl>
      <w:tblPr>
        <w:tblW w:w="9924" w:type="dxa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716"/>
        <w:gridCol w:w="2105"/>
        <w:gridCol w:w="2268"/>
        <w:gridCol w:w="1418"/>
        <w:gridCol w:w="1417"/>
      </w:tblGrid>
      <w:tr>
        <w:tblPrEx/>
        <w:trPr>
          <w:trHeight w:val="6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1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Продолжительность 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Стоимость разовой услуги, руб.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Стоимость итого,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руб.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716" w:type="dxa"/>
            <w:vAlign w:val="center"/>
            <w:vMerge w:val="restart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Проживание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1койко-место в 5</w:t>
            </w:r>
            <w:r>
              <w:rPr>
                <w:bCs/>
                <w:color w:val="000000"/>
                <w:sz w:val="22"/>
                <w:szCs w:val="22"/>
              </w:rPr>
              <w:t xml:space="preserve">,6</w:t>
            </w:r>
            <w:r>
              <w:rPr>
                <w:bCs/>
                <w:color w:val="000000"/>
                <w:sz w:val="22"/>
                <w:szCs w:val="22"/>
              </w:rPr>
              <w:t xml:space="preserve">-ти местном номере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сутки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6</w:t>
            </w:r>
            <w:r>
              <w:rPr>
                <w:bCs/>
                <w:color w:val="000000"/>
                <w:sz w:val="22"/>
                <w:szCs w:val="22"/>
              </w:rPr>
              <w:t xml:space="preserve">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  <w:t xml:space="preserve">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716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Номер люкс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1сутки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15</w:t>
            </w:r>
            <w:r>
              <w:rPr>
                <w:bCs/>
                <w:color w:val="000000"/>
                <w:sz w:val="22"/>
                <w:szCs w:val="22"/>
              </w:rPr>
              <w:t xml:space="preserve">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  <w:t xml:space="preserve">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6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Номер люкс(малый)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1сутки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12</w:t>
            </w:r>
            <w:r>
              <w:rPr>
                <w:bCs/>
                <w:color w:val="000000"/>
                <w:sz w:val="22"/>
                <w:szCs w:val="22"/>
              </w:rPr>
              <w:t xml:space="preserve">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  <w:t xml:space="preserve">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2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716" w:type="dxa"/>
            <w:vAlign w:val="center"/>
            <w:vMerge w:val="restart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Игровой зал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Взрослый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посещение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6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716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Детский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посещение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1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6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Группа(команда)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час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716" w:type="dxa"/>
            <w:vAlign w:val="center"/>
            <w:vMerge w:val="restart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Тренажерный зал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Разовый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час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2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716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4 занятия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1час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175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5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716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8 занятий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час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175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716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12 занятий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час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175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716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безлимит на</w:t>
            </w:r>
            <w:r>
              <w:rPr>
                <w:color w:val="000000"/>
                <w:sz w:val="22"/>
                <w:szCs w:val="22"/>
              </w:rPr>
              <w:t xml:space="preserve"> 1</w:t>
            </w:r>
            <w:r>
              <w:rPr>
                <w:color w:val="000000"/>
                <w:sz w:val="22"/>
                <w:szCs w:val="22"/>
              </w:rPr>
              <w:t xml:space="preserve"> месяц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2000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716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безлимит на</w:t>
            </w:r>
            <w:r>
              <w:rPr>
                <w:color w:val="000000"/>
                <w:sz w:val="22"/>
                <w:szCs w:val="22"/>
              </w:rPr>
              <w:t xml:space="preserve"> 3</w:t>
            </w:r>
            <w:r>
              <w:rPr>
                <w:color w:val="000000"/>
                <w:sz w:val="22"/>
                <w:szCs w:val="22"/>
              </w:rPr>
              <w:t xml:space="preserve"> месяц</w:t>
            </w:r>
            <w:r>
              <w:rPr>
                <w:color w:val="000000"/>
                <w:sz w:val="22"/>
                <w:szCs w:val="22"/>
              </w:rPr>
              <w:t xml:space="preserve">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4000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716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безлимит на</w:t>
            </w:r>
            <w:r>
              <w:rPr>
                <w:color w:val="000000"/>
                <w:sz w:val="22"/>
                <w:szCs w:val="22"/>
              </w:rPr>
              <w:t xml:space="preserve"> 6</w:t>
            </w:r>
            <w:r>
              <w:rPr>
                <w:color w:val="000000"/>
                <w:sz w:val="22"/>
                <w:szCs w:val="22"/>
              </w:rPr>
              <w:t xml:space="preserve"> месяц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6000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9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6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безлимит на</w:t>
            </w:r>
            <w:r>
              <w:rPr>
                <w:color w:val="000000"/>
                <w:sz w:val="22"/>
                <w:szCs w:val="22"/>
              </w:rPr>
              <w:t xml:space="preserve"> 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год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8000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60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1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Предоставление физкультурно-оздоровительного инвентаря (прокат лыж)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час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20</w:t>
            </w:r>
            <w:r>
              <w:rPr>
                <w:bCs/>
                <w:color w:val="000000"/>
                <w:sz w:val="22"/>
                <w:szCs w:val="22"/>
              </w:rPr>
              <w:t xml:space="preserve">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716" w:type="dxa"/>
            <w:vAlign w:val="center"/>
            <w:vMerge w:val="restart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Предоставление зала</w:t>
            </w:r>
            <w:r>
              <w:rPr>
                <w:b/>
                <w:color w:val="000000"/>
                <w:sz w:val="22"/>
                <w:szCs w:val="22"/>
              </w:rPr>
              <w:t xml:space="preserve"> для занятий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Игровой зал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час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</w:t>
            </w:r>
            <w:r>
              <w:rPr>
                <w:bCs/>
                <w:color w:val="000000"/>
                <w:sz w:val="22"/>
                <w:szCs w:val="22"/>
              </w:rPr>
              <w:t xml:space="preserve">0</w:t>
            </w:r>
            <w:r>
              <w:rPr>
                <w:bCs/>
                <w:color w:val="000000"/>
                <w:sz w:val="22"/>
                <w:szCs w:val="22"/>
              </w:rPr>
              <w:t xml:space="preserve">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</w:t>
            </w:r>
            <w:r>
              <w:rPr>
                <w:color w:val="000000"/>
                <w:sz w:val="22"/>
                <w:szCs w:val="22"/>
              </w:rPr>
              <w:t xml:space="preserve">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4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6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05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Борцовый зал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час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</w:t>
            </w:r>
            <w:r>
              <w:rPr>
                <w:bCs/>
                <w:color w:val="000000"/>
                <w:sz w:val="22"/>
                <w:szCs w:val="22"/>
              </w:rPr>
              <w:t xml:space="preserve">5</w:t>
            </w:r>
            <w:r>
              <w:rPr>
                <w:bCs/>
                <w:color w:val="000000"/>
                <w:sz w:val="22"/>
                <w:szCs w:val="22"/>
              </w:rPr>
              <w:t xml:space="preserve">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  <w:t xml:space="preserve">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60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1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Настольный теннис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час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</w:t>
            </w:r>
            <w:r>
              <w:rPr>
                <w:bCs/>
                <w:color w:val="000000"/>
                <w:sz w:val="22"/>
                <w:szCs w:val="22"/>
              </w:rPr>
              <w:t xml:space="preserve">5</w:t>
            </w:r>
            <w:r>
              <w:rPr>
                <w:bCs/>
                <w:color w:val="000000"/>
                <w:sz w:val="22"/>
                <w:szCs w:val="22"/>
              </w:rPr>
              <w:t xml:space="preserve">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632"/>
      </w:pPr>
      <w:r/>
      <w:r/>
    </w:p>
    <w:p>
      <w:pPr>
        <w:pStyle w:val="632"/>
      </w:pPr>
      <w:r/>
      <w:r/>
    </w:p>
    <w:p>
      <w:pPr>
        <w:pStyle w:val="632"/>
      </w:pPr>
      <w:r/>
      <w:r/>
    </w:p>
    <w:p>
      <w:pPr>
        <w:pStyle w:val="632"/>
      </w:pPr>
      <w:r/>
      <w:r/>
    </w:p>
    <w:p>
      <w:pPr>
        <w:pStyle w:val="632"/>
      </w:pPr>
      <w:r/>
      <w:r/>
    </w:p>
    <w:p>
      <w:pPr>
        <w:pStyle w:val="632"/>
      </w:pPr>
      <w:r>
        <w:br w:type="page" w:clear="all"/>
      </w:r>
      <w:r/>
    </w:p>
    <w:tbl>
      <w:tblPr>
        <w:tblW w:w="10221" w:type="dxa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72"/>
        <w:gridCol w:w="3532"/>
        <w:gridCol w:w="2267"/>
        <w:gridCol w:w="1424"/>
        <w:gridCol w:w="12"/>
        <w:gridCol w:w="1402"/>
        <w:gridCol w:w="12"/>
      </w:tblGrid>
      <w:tr>
        <w:tblPrEx/>
        <w:trPr>
          <w:gridAfter w:val="1"/>
          <w:trHeight w:val="6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br w:type="page" w:clear="all"/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Продолжительность одного занятия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ind w:right="3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Стоимость разовой услуги,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руб.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textDirection w:val="lrTb"/>
            <w:noWrap/>
          </w:tcPr>
          <w:p>
            <w:pPr>
              <w:pStyle w:val="632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Стоимость итого,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руб.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13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1" w:type="dxa"/>
            <w:vAlign w:val="center"/>
            <w:textDirection w:val="lrTb"/>
            <w:noWrap w:val="false"/>
          </w:tcPr>
          <w:p>
            <w:pPr>
              <w:pStyle w:val="632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Крытый плавательный бассейн «Сула»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FFFFFF" w:sz="255" w:space="0"/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restart"/>
            <w:textDirection w:val="btLr"/>
            <w:noWrap w:val="false"/>
          </w:tcPr>
          <w:p>
            <w:pPr>
              <w:pStyle w:val="632"/>
              <w:jc w:val="center"/>
            </w:pPr>
            <w:r>
              <w:rPr>
                <w:color w:val="000000"/>
                <w:sz w:val="22"/>
                <w:szCs w:val="22"/>
              </w:rPr>
              <w:t xml:space="preserve">I индивидуальные тарифы</w:t>
            </w:r>
            <w:r/>
          </w:p>
        </w:tc>
        <w:tc>
          <w:tcPr>
            <w:gridSpan w:val="4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235" w:type="dxa"/>
            <w:vAlign w:val="center"/>
            <w:textDirection w:val="lrTb"/>
            <w:noWrap w:val="false"/>
          </w:tcPr>
          <w:p>
            <w:pPr>
              <w:pStyle w:val="632"/>
              <w:ind w:right="3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- взрослый с 1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4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лет и старше: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bottom"/>
            <w:textDirection w:val="lrTb"/>
            <w:noWrap/>
          </w:tcPr>
          <w:p>
            <w:pPr>
              <w:pStyle w:val="632"/>
              <w:ind w:right="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90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Разовый</w:t>
            </w:r>
            <w:r>
              <w:rPr>
                <w:color w:val="000000"/>
                <w:sz w:val="22"/>
                <w:szCs w:val="22"/>
              </w:rPr>
              <w:t xml:space="preserve"> (большая чаша)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9:00 – 13:00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14:00 – 21:00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мин.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80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Разовый (малая чаша)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9:00 – 13:00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14:00 – 21:00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мин.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120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посещени</w:t>
            </w:r>
            <w:r>
              <w:rPr>
                <w:color w:val="000000"/>
                <w:sz w:val="22"/>
                <w:szCs w:val="22"/>
              </w:rPr>
              <w:t xml:space="preserve">я</w:t>
            </w:r>
            <w:r>
              <w:rPr>
                <w:color w:val="000000"/>
                <w:sz w:val="22"/>
                <w:szCs w:val="22"/>
              </w:rPr>
              <w:t xml:space="preserve"> в месяц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мин.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720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посещений в месяц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мин.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36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 посещений в месяц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мин.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80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безлимит на</w:t>
            </w:r>
            <w:r>
              <w:rPr>
                <w:color w:val="000000"/>
                <w:sz w:val="22"/>
                <w:szCs w:val="22"/>
              </w:rPr>
              <w:t xml:space="preserve"> 1</w:t>
            </w:r>
            <w:r>
              <w:rPr>
                <w:color w:val="000000"/>
                <w:sz w:val="22"/>
                <w:szCs w:val="22"/>
              </w:rPr>
              <w:t xml:space="preserve"> месяц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</w:t>
            </w:r>
            <w:r>
              <w:rPr>
                <w:color w:val="000000"/>
                <w:sz w:val="22"/>
                <w:szCs w:val="22"/>
              </w:rPr>
              <w:t xml:space="preserve">00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</w:t>
            </w:r>
            <w:r>
              <w:rPr>
                <w:color w:val="000000"/>
                <w:sz w:val="22"/>
                <w:szCs w:val="22"/>
              </w:rPr>
              <w:t xml:space="preserve">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безлимит на 3 месяца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  <w:t xml:space="preserve">000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  <w:t xml:space="preserve">000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безлимит на 6 месяцев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  <w:t xml:space="preserve">000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  <w:t xml:space="preserve">000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235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- детский до 14 лет (без обучения для умеющих плавать)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bottom"/>
            <w:textDirection w:val="lrTb"/>
            <w:noWrap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Разовый</w:t>
            </w:r>
            <w:r>
              <w:rPr>
                <w:color w:val="000000"/>
                <w:sz w:val="22"/>
                <w:szCs w:val="22"/>
              </w:rPr>
              <w:t xml:space="preserve"> (большая чаша)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9:00 – 13:00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14:00 – 21:00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мин.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Разовый (малая чаша)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9:00 – 13:00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14:00 – 21:00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мин.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более 4 посещений в месяц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мин.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2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более 8 посещений в месяц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мин.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более 12 посещений в месяц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мин.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49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-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дети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до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3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лет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, в сопровождении 1 родителя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89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Разовый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9:00 – 13:00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14:00 – 21:00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мин.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649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-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Студенты и пенсионеры (при наличии подтверждающих документов)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Разовый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9:00 – 13:00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14:00 – 21:00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мин.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textDirection w:val="lrTb"/>
            <w:noWrap/>
          </w:tcPr>
          <w:p>
            <w:pPr>
              <w:pStyle w:val="63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restart"/>
            <w:textDirection w:val="btLr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II групповые тарифы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5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- взрослый с 1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4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лет и старше: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bottom"/>
            <w:textDirection w:val="lrTb"/>
            <w:noWrap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 посещений в месяц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мин.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35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bottom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посещений в месяц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мин.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bottom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</w:t>
            </w:r>
            <w:r>
              <w:rPr>
                <w:color w:val="000000"/>
                <w:sz w:val="22"/>
                <w:szCs w:val="22"/>
              </w:rPr>
              <w:t xml:space="preserve">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 посещений в месяц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мин.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bottom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</w:t>
            </w:r>
            <w:r>
              <w:rPr>
                <w:color w:val="000000"/>
                <w:sz w:val="22"/>
                <w:szCs w:val="22"/>
              </w:rPr>
              <w:t xml:space="preserve">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9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- детский до 14 лет (без обучения для умеющих плавания)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посещений в месяц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мин.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bottom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1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-</w:t>
            </w:r>
            <w:r>
              <w:rPr>
                <w:b/>
                <w:color w:val="000000"/>
                <w:sz w:val="22"/>
                <w:szCs w:val="22"/>
              </w:rPr>
              <w:t xml:space="preserve"> а</w:t>
            </w:r>
            <w:r>
              <w:rPr>
                <w:b/>
                <w:color w:val="000000"/>
                <w:sz w:val="22"/>
                <w:szCs w:val="22"/>
              </w:rPr>
              <w:t xml:space="preserve">ренда дорожек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restart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Аренда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дорожка большой ванны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мин.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bottom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Маленькая ванна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мин.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1300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bottom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9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- занятия с тренером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Индивидуальные занятия с тренером (персональное)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мин.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1400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right w:val="single" w:color="000000" w:sz="4" w:space="0"/>
            </w:tcBorders>
            <w:tcW w:w="1414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Индивидуальные занятия с тренером (персональное)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 мин.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1200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Индивидуальные занятия (сплит) 2чел.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мин.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 мин.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2000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1200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2000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2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Групповые занятия с тренером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 мин.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450руб. с человека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96" w:type="dxa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716"/>
        <w:gridCol w:w="1977"/>
        <w:gridCol w:w="2268"/>
        <w:gridCol w:w="1418"/>
        <w:gridCol w:w="1417"/>
      </w:tblGrid>
      <w:tr>
        <w:tblPrEx/>
        <w:trPr>
          <w:trHeight w:val="6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3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Продолжительность 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Стоимость разовой услуги, руб.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Стоимость итого,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руб.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60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96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Унив</w:t>
            </w:r>
            <w:r>
              <w:rPr>
                <w:b/>
                <w:color w:val="000000"/>
                <w:sz w:val="22"/>
                <w:szCs w:val="22"/>
              </w:rPr>
              <w:t xml:space="preserve">ерсальный спортивный зал</w:t>
            </w:r>
            <w:r>
              <w:rPr>
                <w:b/>
                <w:color w:val="000000"/>
                <w:sz w:val="22"/>
                <w:szCs w:val="22"/>
              </w:rPr>
              <w:t xml:space="preserve"> «</w:t>
            </w:r>
            <w:r>
              <w:rPr>
                <w:b/>
                <w:color w:val="000000"/>
                <w:sz w:val="22"/>
                <w:szCs w:val="22"/>
              </w:rPr>
              <w:t xml:space="preserve">Меша</w:t>
            </w:r>
            <w:r>
              <w:rPr>
                <w:b/>
                <w:color w:val="000000"/>
                <w:sz w:val="22"/>
                <w:szCs w:val="22"/>
              </w:rPr>
              <w:t xml:space="preserve">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2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716" w:type="dxa"/>
            <w:vAlign w:val="center"/>
            <w:vMerge w:val="restart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Игровой зал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Взрослый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посещение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</w:t>
            </w:r>
            <w:r>
              <w:rPr>
                <w:bCs/>
                <w:color w:val="000000"/>
                <w:sz w:val="22"/>
                <w:szCs w:val="22"/>
              </w:rPr>
              <w:t xml:space="preserve">5</w:t>
            </w:r>
            <w:r>
              <w:rPr>
                <w:bCs/>
                <w:color w:val="000000"/>
                <w:sz w:val="22"/>
                <w:szCs w:val="22"/>
              </w:rPr>
              <w:t xml:space="preserve">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6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716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Детский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посещение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</w:t>
            </w:r>
            <w:r>
              <w:rPr>
                <w:bCs/>
                <w:color w:val="000000"/>
                <w:sz w:val="22"/>
                <w:szCs w:val="22"/>
              </w:rPr>
              <w:t xml:space="preserve">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1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6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Группа(команда)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час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</w:t>
            </w:r>
            <w:r>
              <w:rPr>
                <w:bCs/>
                <w:color w:val="000000"/>
                <w:sz w:val="22"/>
                <w:szCs w:val="22"/>
              </w:rPr>
              <w:t xml:space="preserve">0</w:t>
            </w:r>
            <w:r>
              <w:rPr>
                <w:bCs/>
                <w:color w:val="000000"/>
                <w:sz w:val="22"/>
                <w:szCs w:val="22"/>
              </w:rPr>
              <w:t xml:space="preserve">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716" w:type="dxa"/>
            <w:vAlign w:val="center"/>
            <w:vMerge w:val="restart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Тренажерный зал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Разовый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час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20</w:t>
            </w:r>
            <w:r>
              <w:rPr>
                <w:bCs/>
                <w:color w:val="000000"/>
                <w:sz w:val="22"/>
                <w:szCs w:val="22"/>
              </w:rPr>
              <w:t xml:space="preserve">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2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716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4 занятия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1час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</w:t>
            </w:r>
            <w:r>
              <w:rPr>
                <w:bCs/>
                <w:color w:val="000000"/>
                <w:sz w:val="22"/>
                <w:szCs w:val="22"/>
              </w:rPr>
              <w:t xml:space="preserve">75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  <w:t xml:space="preserve">500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5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716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8 занятий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час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</w:t>
            </w:r>
            <w:r>
              <w:rPr>
                <w:bCs/>
                <w:color w:val="000000"/>
                <w:sz w:val="22"/>
                <w:szCs w:val="22"/>
              </w:rPr>
              <w:t xml:space="preserve">7</w:t>
            </w:r>
            <w:r>
              <w:rPr>
                <w:bCs/>
                <w:color w:val="000000"/>
                <w:sz w:val="22"/>
                <w:szCs w:val="22"/>
              </w:rPr>
              <w:t xml:space="preserve">5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  <w:t xml:space="preserve">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716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12 занятий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час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</w:t>
            </w:r>
            <w:r>
              <w:rPr>
                <w:bCs/>
                <w:color w:val="000000"/>
                <w:sz w:val="22"/>
                <w:szCs w:val="22"/>
              </w:rPr>
              <w:t xml:space="preserve">7</w:t>
            </w:r>
            <w:r>
              <w:rPr>
                <w:bCs/>
                <w:color w:val="000000"/>
                <w:sz w:val="22"/>
                <w:szCs w:val="22"/>
              </w:rPr>
              <w:t xml:space="preserve">5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</w:t>
            </w:r>
            <w:r>
              <w:rPr>
                <w:color w:val="000000"/>
                <w:sz w:val="22"/>
                <w:szCs w:val="22"/>
              </w:rPr>
              <w:t xml:space="preserve">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716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безлимит на</w:t>
            </w:r>
            <w:r>
              <w:rPr>
                <w:color w:val="000000"/>
                <w:sz w:val="22"/>
                <w:szCs w:val="22"/>
              </w:rPr>
              <w:t xml:space="preserve"> 1</w:t>
            </w:r>
            <w:r>
              <w:rPr>
                <w:color w:val="000000"/>
                <w:sz w:val="22"/>
                <w:szCs w:val="22"/>
              </w:rPr>
              <w:t xml:space="preserve"> месяц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2500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2500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716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безлимит на</w:t>
            </w:r>
            <w:r>
              <w:rPr>
                <w:color w:val="000000"/>
                <w:sz w:val="22"/>
                <w:szCs w:val="22"/>
              </w:rPr>
              <w:t xml:space="preserve"> 3</w:t>
            </w:r>
            <w:r>
              <w:rPr>
                <w:color w:val="000000"/>
                <w:sz w:val="22"/>
                <w:szCs w:val="22"/>
              </w:rPr>
              <w:t xml:space="preserve"> месяц</w:t>
            </w:r>
            <w:r>
              <w:rPr>
                <w:color w:val="000000"/>
                <w:sz w:val="22"/>
                <w:szCs w:val="22"/>
              </w:rPr>
              <w:t xml:space="preserve">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4500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4500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716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безлимит на</w:t>
            </w:r>
            <w:r>
              <w:rPr>
                <w:color w:val="000000"/>
                <w:sz w:val="22"/>
                <w:szCs w:val="22"/>
              </w:rPr>
              <w:t xml:space="preserve"> 6</w:t>
            </w:r>
            <w:r>
              <w:rPr>
                <w:color w:val="000000"/>
                <w:sz w:val="22"/>
                <w:szCs w:val="22"/>
              </w:rPr>
              <w:t xml:space="preserve"> месяц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7000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7000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9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6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безлимит на</w:t>
            </w:r>
            <w:r>
              <w:rPr>
                <w:color w:val="000000"/>
                <w:sz w:val="22"/>
                <w:szCs w:val="22"/>
              </w:rPr>
              <w:t xml:space="preserve"> 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год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9000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9000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716" w:type="dxa"/>
            <w:vAlign w:val="center"/>
            <w:vMerge w:val="restart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Предоставление зала</w:t>
            </w:r>
            <w:r>
              <w:rPr>
                <w:b/>
                <w:color w:val="000000"/>
                <w:sz w:val="22"/>
                <w:szCs w:val="22"/>
              </w:rPr>
              <w:t xml:space="preserve"> для занятий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Игровой зал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час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2000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4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6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Борцовый зал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час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2000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2000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tabs>
          <w:tab w:val="left" w:pos="132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82" w:type="dxa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52"/>
        <w:gridCol w:w="2868"/>
        <w:gridCol w:w="2298"/>
        <w:gridCol w:w="1442"/>
        <w:gridCol w:w="1222"/>
      </w:tblGrid>
      <w:tr>
        <w:tblPrEx/>
        <w:trPr>
          <w:trHeight w:val="6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9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Продолжительность одного занятия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Стоимость разовой услуги,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руб.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22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Стоимость итого,руб.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1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2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Крытый </w:t>
            </w:r>
            <w:r>
              <w:rPr>
                <w:b/>
                <w:color w:val="000000"/>
                <w:sz w:val="22"/>
                <w:szCs w:val="22"/>
              </w:rPr>
              <w:t xml:space="preserve">каток с искусственным льдом - л</w:t>
            </w:r>
            <w:r>
              <w:rPr>
                <w:b/>
                <w:color w:val="000000"/>
                <w:sz w:val="22"/>
                <w:szCs w:val="22"/>
              </w:rPr>
              <w:t xml:space="preserve">едовый дворец «Пестрецы-Арена»</w:t>
            </w:r>
            <w:r>
              <w:rPr>
                <w:b/>
                <w:color w:val="000000"/>
                <w:sz w:val="22"/>
                <w:szCs w:val="22"/>
              </w:rPr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FFFFFF" w:sz="255" w:space="0"/>
              <w:left w:val="single" w:color="000000" w:sz="4" w:space="0"/>
              <w:right w:val="single" w:color="000000" w:sz="4" w:space="0"/>
            </w:tcBorders>
            <w:tcW w:w="1952" w:type="dxa"/>
            <w:vAlign w:val="center"/>
            <w:vMerge w:val="restart"/>
            <w:textDirection w:val="lrTb"/>
            <w:noWrap w:val="false"/>
          </w:tcPr>
          <w:p>
            <w:pPr>
              <w:pStyle w:val="63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Массовое катание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68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Взрослый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9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1час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22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5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68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Детский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9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1час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22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2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68" w:type="dxa"/>
            <w:vAlign w:val="center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Прокат коньков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9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час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22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tcBorders>
              <w:top w:val="none" w:color="FFFFFF" w:sz="255" w:space="0"/>
              <w:left w:val="single" w:color="000000" w:sz="4" w:space="0"/>
              <w:right w:val="single" w:color="000000" w:sz="4" w:space="0"/>
            </w:tcBorders>
            <w:tcW w:w="4820" w:type="dxa"/>
            <w:vAlign w:val="center"/>
            <w:vMerge w:val="restart"/>
            <w:textDirection w:val="lrTb"/>
            <w:noWrap w:val="false"/>
          </w:tcPr>
          <w:p>
            <w:pPr>
              <w:pStyle w:val="63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Предоставление льда для </w:t>
            </w:r>
            <w:r>
              <w:rPr>
                <w:b/>
                <w:color w:val="000000"/>
                <w:sz w:val="22"/>
                <w:szCs w:val="22"/>
              </w:rPr>
              <w:t xml:space="preserve">групповых  </w:t>
            </w:r>
            <w:r>
              <w:rPr>
                <w:b/>
                <w:color w:val="000000"/>
                <w:sz w:val="22"/>
                <w:szCs w:val="22"/>
              </w:rPr>
              <w:t xml:space="preserve">занятий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9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час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22" w:type="dxa"/>
            <w:vAlign w:val="bottom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820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9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час 15</w:t>
            </w:r>
            <w:r>
              <w:rPr>
                <w:color w:val="000000"/>
                <w:sz w:val="22"/>
                <w:szCs w:val="22"/>
              </w:rPr>
              <w:t xml:space="preserve"> мин.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6250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22" w:type="dxa"/>
            <w:vAlign w:val="bottom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6250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9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час 30</w:t>
            </w:r>
            <w:r>
              <w:rPr>
                <w:color w:val="000000"/>
                <w:sz w:val="22"/>
                <w:szCs w:val="22"/>
              </w:rPr>
              <w:t xml:space="preserve"> мин.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7500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22" w:type="dxa"/>
            <w:vAlign w:val="bottom"/>
            <w:textDirection w:val="lrTb"/>
            <w:noWrap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7500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209" w:type="dxa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19"/>
        <w:gridCol w:w="1977"/>
        <w:gridCol w:w="10"/>
        <w:gridCol w:w="2258"/>
        <w:gridCol w:w="10"/>
        <w:gridCol w:w="1408"/>
        <w:gridCol w:w="10"/>
        <w:gridCol w:w="1407"/>
        <w:gridCol w:w="10"/>
      </w:tblGrid>
      <w:tr>
        <w:tblPrEx/>
        <w:trPr>
          <w:trHeight w:val="66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6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Продолжительность 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Стоимость разовой услуги, руб.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Стоимость итого,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руб.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60"/>
        </w:trPr>
        <w:tc>
          <w:tcPr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9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Крытый футбольный манеж «Форвард»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42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restart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Предоставление футбольного поля с раздевалками и душевыми для групповых занятий 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(без предоставления мячей)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Детская группа до 16 лет, максимальное количество                   20 человек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час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1500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1500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46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Детская группа до 16 лет, максимальное количество                   20 человек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час 30 минут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2250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2250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51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Взрослые </w:t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(с 17лет и старше) Максимальное количество 25 человек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час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51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Взрослые </w:t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(с 17лет и старше)</w:t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Максимальное количество 25 человек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час 30 минут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5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Предоставление футбольного поля с раздевалками и душевыми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(без предоставления мячей)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Взрослые </w:t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не более 5 человек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Разовое посещение 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200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5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Предоставление футбольного поля с раздевалками и душевыми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63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(без предоставления мячей)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Style w:val="63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Дети (до 16 лет) не более 5 человек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Разовое посещение 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150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pStyle w:val="63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150</w:t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</w:tbl>
    <w:sectPr>
      <w:footnotePr/>
      <w:endnotePr/>
      <w:type w:val="nextPage"/>
      <w:pgSz w:w="11906" w:h="16838" w:orient="portrait"/>
      <w:pgMar w:top="142" w:right="850" w:bottom="28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15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23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5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7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9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1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3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5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75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331" w:hanging="360"/>
        <w:tabs>
          <w:tab w:val="num" w:pos="1331" w:leader="none"/>
        </w:tabs>
      </w:pPr>
      <w:rPr>
        <w:rFonts w:ascii="Symbol" w:hAnsi="Symbol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ind w:left="1991" w:hanging="360"/>
        <w:tabs>
          <w:tab w:val="num" w:pos="1991" w:leader="none"/>
        </w:tabs>
      </w:pPr>
      <w:rPr>
        <w:rFonts w:cs="Times New Roman"/>
        <w:color w:val="000000"/>
      </w:rPr>
    </w:lvl>
    <w:lvl w:ilvl="2">
      <w:start w:val="1"/>
      <w:numFmt w:val="bullet"/>
      <w:isLgl w:val="false"/>
      <w:suff w:val="tab"/>
      <w:lvlText w:val=""/>
      <w:lvlJc w:val="left"/>
      <w:pPr>
        <w:ind w:left="2711" w:hanging="360"/>
        <w:tabs>
          <w:tab w:val="num" w:pos="2711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31" w:hanging="360"/>
        <w:tabs>
          <w:tab w:val="num" w:pos="3431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1" w:hanging="360"/>
        <w:tabs>
          <w:tab w:val="num" w:pos="4151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71" w:hanging="360"/>
        <w:tabs>
          <w:tab w:val="num" w:pos="4871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91" w:hanging="360"/>
        <w:tabs>
          <w:tab w:val="num" w:pos="5591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1" w:hanging="360"/>
        <w:tabs>
          <w:tab w:val="num" w:pos="6311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31" w:hanging="360"/>
        <w:tabs>
          <w:tab w:val="num" w:pos="7031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1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3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5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7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9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1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3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5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75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  <w:tabs>
          <w:tab w:val="num" w:pos="795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  <w:tabs>
          <w:tab w:val="num" w:pos="15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  <w:tabs>
          <w:tab w:val="num" w:pos="22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  <w:tabs>
          <w:tab w:val="num" w:pos="29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  <w:tabs>
          <w:tab w:val="num" w:pos="36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  <w:tabs>
          <w:tab w:val="num" w:pos="43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  <w:tabs>
          <w:tab w:val="num" w:pos="51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  <w:tabs>
          <w:tab w:val="num" w:pos="58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  <w:tabs>
          <w:tab w:val="num" w:pos="6555" w:leader="none"/>
        </w:tabs>
      </w:pPr>
      <w:rPr>
        <w:rFonts w:ascii="Wingdings" w:hAnsi="Wingdings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2"/>
    <w:next w:val="63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2"/>
    <w:next w:val="63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2"/>
    <w:next w:val="63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2"/>
    <w:next w:val="63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2"/>
    <w:next w:val="63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2"/>
    <w:next w:val="63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2"/>
    <w:next w:val="63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2"/>
    <w:next w:val="63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2"/>
    <w:next w:val="63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2"/>
    <w:next w:val="63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2"/>
    <w:next w:val="63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2"/>
    <w:next w:val="63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2"/>
    <w:next w:val="63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2"/>
    <w:next w:val="63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2"/>
    <w:next w:val="63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2"/>
    <w:next w:val="63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2"/>
    <w:next w:val="63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2"/>
    <w:next w:val="63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2"/>
    <w:next w:val="63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2"/>
    <w:next w:val="63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2"/>
    <w:next w:val="63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2"/>
    <w:next w:val="63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2"/>
    <w:next w:val="63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2"/>
    <w:next w:val="632"/>
    <w:uiPriority w:val="99"/>
    <w:unhideWhenUsed/>
    <w:pPr>
      <w:spacing w:after="0" w:afterAutospacing="0"/>
    </w:pPr>
  </w:style>
  <w:style w:type="paragraph" w:styleId="632" w:default="1">
    <w:name w:val="Normal"/>
    <w:next w:val="632"/>
    <w:link w:val="632"/>
    <w:qFormat/>
    <w:rPr>
      <w:sz w:val="24"/>
      <w:szCs w:val="24"/>
      <w:lang w:val="ru-RU" w:eastAsia="ru-RU" w:bidi="ar-SA"/>
    </w:rPr>
  </w:style>
  <w:style w:type="paragraph" w:styleId="633">
    <w:name w:val="Заголовок 3"/>
    <w:basedOn w:val="632"/>
    <w:next w:val="632"/>
    <w:link w:val="6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634">
    <w:name w:val="Основной шрифт абзаца"/>
    <w:next w:val="634"/>
    <w:link w:val="632"/>
    <w:semiHidden/>
  </w:style>
  <w:style w:type="table" w:styleId="635">
    <w:name w:val="Обычная таблица"/>
    <w:next w:val="635"/>
    <w:link w:val="632"/>
    <w:semiHidden/>
    <w:tblPr/>
  </w:style>
  <w:style w:type="numbering" w:styleId="636">
    <w:name w:val="Нет списка"/>
    <w:next w:val="636"/>
    <w:link w:val="632"/>
    <w:semiHidden/>
  </w:style>
  <w:style w:type="paragraph" w:styleId="637">
    <w:name w:val="Текст выноски"/>
    <w:basedOn w:val="632"/>
    <w:next w:val="637"/>
    <w:link w:val="632"/>
    <w:semiHidden/>
    <w:rPr>
      <w:rFonts w:ascii="Tahoma" w:hAnsi="Tahoma" w:cs="Tahoma"/>
      <w:sz w:val="16"/>
      <w:szCs w:val="16"/>
    </w:rPr>
  </w:style>
  <w:style w:type="table" w:styleId="638">
    <w:name w:val="Сетка таблицы"/>
    <w:basedOn w:val="635"/>
    <w:next w:val="638"/>
    <w:link w:val="632"/>
    <w:pPr>
      <w:spacing w:after="200" w:line="276" w:lineRule="auto"/>
    </w:pPr>
    <w:tblPr/>
  </w:style>
  <w:style w:type="paragraph" w:styleId="639">
    <w:name w:val="headertext"/>
    <w:basedOn w:val="632"/>
    <w:next w:val="639"/>
    <w:link w:val="632"/>
    <w:pPr>
      <w:spacing w:before="100" w:beforeAutospacing="1" w:after="100" w:afterAutospacing="1"/>
    </w:pPr>
  </w:style>
  <w:style w:type="character" w:styleId="640">
    <w:name w:val="Гиперссылка"/>
    <w:next w:val="640"/>
    <w:link w:val="632"/>
    <w:uiPriority w:val="99"/>
    <w:unhideWhenUsed/>
    <w:rPr>
      <w:color w:val="0000ff"/>
      <w:u w:val="single"/>
    </w:rPr>
  </w:style>
  <w:style w:type="character" w:styleId="5403" w:default="1">
    <w:name w:val="Default Paragraph Font"/>
    <w:uiPriority w:val="1"/>
    <w:semiHidden/>
    <w:unhideWhenUsed/>
  </w:style>
  <w:style w:type="numbering" w:styleId="5404" w:default="1">
    <w:name w:val="No List"/>
    <w:uiPriority w:val="99"/>
    <w:semiHidden/>
    <w:unhideWhenUsed/>
  </w:style>
  <w:style w:type="table" w:styleId="54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Home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Республики Татарстан</dc:title>
  <dc:creator>samsung</dc:creator>
  <cp:lastModifiedBy>ICL</cp:lastModifiedBy>
  <cp:revision>8</cp:revision>
  <dcterms:created xsi:type="dcterms:W3CDTF">2024-06-05T06:45:00Z</dcterms:created>
  <dcterms:modified xsi:type="dcterms:W3CDTF">2025-12-11T08:40:51Z</dcterms:modified>
  <cp:version>917504</cp:version>
</cp:coreProperties>
</file>