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617" w:rsidRDefault="00372F7E" w:rsidP="00801617">
      <w:pPr>
        <w:pStyle w:val="Default"/>
        <w:spacing w:line="276" w:lineRule="auto"/>
        <w:rPr>
          <w:color w:val="auto"/>
        </w:rPr>
      </w:pPr>
      <w:r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-868680</wp:posOffset>
                </wp:positionH>
                <wp:positionV relativeFrom="paragraph">
                  <wp:posOffset>1445259</wp:posOffset>
                </wp:positionV>
                <wp:extent cx="7117080" cy="0"/>
                <wp:effectExtent l="0" t="19050" r="7620" b="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cx="http://schemas.microsoft.com/office/drawing/2014/chartex">
            <w:pict>
              <v:line w14:anchorId="2A060F1F" id="Прямая соединительная линия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8.4pt,113.8pt" to="492pt,1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" strokeweight="3.5pt">
                <v:stroke linestyle="thinThi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-868680</wp:posOffset>
                </wp:positionH>
                <wp:positionV relativeFrom="paragraph">
                  <wp:posOffset>1445259</wp:posOffset>
                </wp:positionV>
                <wp:extent cx="7117080" cy="0"/>
                <wp:effectExtent l="0" t="19050" r="7620" b="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cx="http://schemas.microsoft.com/office/drawing/2014/chartex">
            <w:pict>
              <v:line w14:anchorId="17BB7DB3" id="Прямая соединительная линия 4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8.4pt,113.8pt" to="492pt,1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" strokeweight="3.5pt">
                <v:stroke linestyle="thinThick"/>
              </v:line>
            </w:pict>
          </mc:Fallback>
        </mc:AlternateContent>
      </w:r>
      <w:r w:rsidR="00801617">
        <w:rPr>
          <w:color w:val="auto"/>
        </w:rPr>
        <w:t xml:space="preserve"> </w:t>
      </w:r>
    </w:p>
    <w:tbl>
      <w:tblPr>
        <w:tblpPr w:leftFromText="180" w:rightFromText="180" w:vertAnchor="text" w:horzAnchor="margin" w:tblpXSpec="center" w:tblpY="-457"/>
        <w:tblW w:w="10581" w:type="dxa"/>
        <w:tblLayout w:type="fixed"/>
        <w:tblLook w:val="01E0" w:firstRow="1" w:lastRow="1" w:firstColumn="1" w:lastColumn="1" w:noHBand="0" w:noVBand="0"/>
      </w:tblPr>
      <w:tblGrid>
        <w:gridCol w:w="26"/>
        <w:gridCol w:w="4290"/>
        <w:gridCol w:w="2087"/>
        <w:gridCol w:w="3246"/>
        <w:gridCol w:w="932"/>
      </w:tblGrid>
      <w:tr w:rsidR="00801617" w:rsidRPr="0056570F" w:rsidTr="001E4B03">
        <w:trPr>
          <w:trHeight w:val="2125"/>
        </w:trPr>
        <w:tc>
          <w:tcPr>
            <w:tcW w:w="4316" w:type="dxa"/>
            <w:gridSpan w:val="2"/>
          </w:tcPr>
          <w:p w:rsidR="00801617" w:rsidRPr="004A2A4C" w:rsidRDefault="00801617" w:rsidP="001E4B03">
            <w:pPr>
              <w:spacing w:after="0" w:line="240" w:lineRule="auto"/>
              <w:ind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4A2A4C">
              <w:rPr>
                <w:rFonts w:ascii="Times New Roman" w:hAnsi="Times New Roman"/>
                <w:b/>
                <w:bCs/>
                <w:sz w:val="32"/>
                <w:szCs w:val="32"/>
              </w:rPr>
              <w:t>Республика Татарстан</w:t>
            </w:r>
          </w:p>
          <w:p w:rsidR="00801617" w:rsidRPr="004A2A4C" w:rsidRDefault="00801617" w:rsidP="001E4B03">
            <w:pPr>
              <w:spacing w:after="0" w:line="240" w:lineRule="auto"/>
              <w:ind w:hanging="432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4A2A4C">
              <w:rPr>
                <w:rFonts w:ascii="Times New Roman" w:hAnsi="Times New Roman"/>
                <w:b/>
                <w:bCs/>
                <w:sz w:val="32"/>
                <w:szCs w:val="32"/>
              </w:rPr>
              <w:t>Исполнительный комитет</w:t>
            </w:r>
          </w:p>
          <w:p w:rsidR="00801617" w:rsidRPr="004A2A4C" w:rsidRDefault="00801617" w:rsidP="001E4B03">
            <w:pPr>
              <w:spacing w:after="0" w:line="240" w:lineRule="auto"/>
              <w:ind w:hanging="432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tt-RU"/>
              </w:rPr>
            </w:pPr>
            <w:r w:rsidRPr="004A2A4C">
              <w:rPr>
                <w:rFonts w:ascii="Times New Roman" w:hAnsi="Times New Roman"/>
                <w:b/>
                <w:bCs/>
                <w:sz w:val="32"/>
                <w:szCs w:val="32"/>
                <w:lang w:val="tt-RU"/>
              </w:rPr>
              <w:t>Пестречинского</w:t>
            </w:r>
          </w:p>
          <w:p w:rsidR="00801617" w:rsidRPr="004A2A4C" w:rsidRDefault="00801617" w:rsidP="001E4B03">
            <w:pPr>
              <w:spacing w:after="0" w:line="240" w:lineRule="auto"/>
              <w:ind w:hanging="432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4A2A4C">
              <w:rPr>
                <w:rFonts w:ascii="Times New Roman" w:hAnsi="Times New Roman"/>
                <w:b/>
                <w:bCs/>
                <w:sz w:val="32"/>
                <w:szCs w:val="32"/>
              </w:rPr>
              <w:t>муниципального района</w:t>
            </w:r>
          </w:p>
          <w:p w:rsidR="00801617" w:rsidRPr="004A2A4C" w:rsidRDefault="00801617" w:rsidP="001E4B03">
            <w:pPr>
              <w:spacing w:after="0" w:line="240" w:lineRule="auto"/>
              <w:ind w:hanging="432"/>
              <w:jc w:val="center"/>
              <w:rPr>
                <w:rFonts w:ascii="Times New Roman" w:hAnsi="Times New Roman"/>
              </w:rPr>
            </w:pPr>
            <w:r w:rsidRPr="004A2A4C">
              <w:rPr>
                <w:rFonts w:ascii="Times New Roman" w:hAnsi="Times New Roman"/>
              </w:rPr>
              <w:t xml:space="preserve">422770, с. </w:t>
            </w:r>
            <w:proofErr w:type="spellStart"/>
            <w:r w:rsidRPr="004A2A4C">
              <w:rPr>
                <w:rFonts w:ascii="Times New Roman" w:hAnsi="Times New Roman"/>
              </w:rPr>
              <w:t>Пестрецы</w:t>
            </w:r>
            <w:proofErr w:type="spellEnd"/>
            <w:r w:rsidRPr="004A2A4C">
              <w:rPr>
                <w:rFonts w:ascii="Times New Roman" w:hAnsi="Times New Roman"/>
              </w:rPr>
              <w:t>, ул. Советская, 18</w:t>
            </w:r>
          </w:p>
          <w:p w:rsidR="00801617" w:rsidRPr="004A2A4C" w:rsidRDefault="00801617" w:rsidP="001E4B03">
            <w:pPr>
              <w:spacing w:after="0" w:line="240" w:lineRule="auto"/>
              <w:ind w:hanging="432"/>
              <w:jc w:val="center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087" w:type="dxa"/>
            <w:vAlign w:val="center"/>
          </w:tcPr>
          <w:p w:rsidR="00801617" w:rsidRPr="004A2A4C" w:rsidRDefault="00372F7E" w:rsidP="001E4B03">
            <w:pPr>
              <w:spacing w:after="0" w:line="240" w:lineRule="auto"/>
              <w:ind w:hanging="432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 wp14:anchorId="0FEC7A77" wp14:editId="7E22E857">
                  <wp:extent cx="990600" cy="1019175"/>
                  <wp:effectExtent l="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8" w:type="dxa"/>
            <w:gridSpan w:val="2"/>
          </w:tcPr>
          <w:p w:rsidR="00801617" w:rsidRPr="004A2A4C" w:rsidRDefault="00801617" w:rsidP="001E4B03">
            <w:pPr>
              <w:spacing w:after="0" w:line="240" w:lineRule="auto"/>
              <w:ind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4A2A4C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Татарстан </w:t>
            </w:r>
            <w:proofErr w:type="spellStart"/>
            <w:r w:rsidRPr="004A2A4C">
              <w:rPr>
                <w:rFonts w:ascii="Times New Roman" w:hAnsi="Times New Roman"/>
                <w:b/>
                <w:bCs/>
                <w:sz w:val="32"/>
                <w:szCs w:val="32"/>
              </w:rPr>
              <w:t>Республикасы</w:t>
            </w:r>
            <w:proofErr w:type="spellEnd"/>
          </w:p>
          <w:p w:rsidR="00801617" w:rsidRPr="004A2A4C" w:rsidRDefault="00801617" w:rsidP="001E4B03">
            <w:pPr>
              <w:spacing w:after="0" w:line="240" w:lineRule="auto"/>
              <w:ind w:hanging="432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4A2A4C">
              <w:rPr>
                <w:rFonts w:ascii="Times New Roman" w:hAnsi="Times New Roman"/>
                <w:b/>
                <w:bCs/>
                <w:sz w:val="32"/>
                <w:szCs w:val="32"/>
                <w:lang w:val="tt-RU"/>
              </w:rPr>
              <w:t>Питрәч муни</w:t>
            </w:r>
            <w:proofErr w:type="spellStart"/>
            <w:r w:rsidRPr="004A2A4C">
              <w:rPr>
                <w:rFonts w:ascii="Times New Roman" w:hAnsi="Times New Roman"/>
                <w:b/>
                <w:bCs/>
                <w:sz w:val="32"/>
                <w:szCs w:val="32"/>
              </w:rPr>
              <w:t>ципаль</w:t>
            </w:r>
            <w:proofErr w:type="spellEnd"/>
            <w:r w:rsidRPr="004A2A4C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</w:p>
          <w:p w:rsidR="00801617" w:rsidRPr="004A2A4C" w:rsidRDefault="00801617" w:rsidP="001E4B03">
            <w:pPr>
              <w:spacing w:after="0" w:line="240" w:lineRule="auto"/>
              <w:ind w:hanging="432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4A2A4C">
              <w:rPr>
                <w:rFonts w:ascii="Times New Roman" w:hAnsi="Times New Roman"/>
                <w:b/>
                <w:bCs/>
                <w:sz w:val="32"/>
                <w:szCs w:val="32"/>
              </w:rPr>
              <w:t>районы</w:t>
            </w:r>
          </w:p>
          <w:p w:rsidR="00801617" w:rsidRPr="004A2A4C" w:rsidRDefault="00801617" w:rsidP="001E4B03">
            <w:pPr>
              <w:spacing w:after="0" w:line="240" w:lineRule="auto"/>
              <w:ind w:hanging="432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proofErr w:type="spellStart"/>
            <w:r w:rsidRPr="004A2A4C">
              <w:rPr>
                <w:rFonts w:ascii="Times New Roman" w:hAnsi="Times New Roman"/>
                <w:b/>
                <w:bCs/>
                <w:sz w:val="32"/>
                <w:szCs w:val="32"/>
              </w:rPr>
              <w:t>башкарма</w:t>
            </w:r>
            <w:proofErr w:type="spellEnd"/>
            <w:r w:rsidRPr="004A2A4C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комитеты</w:t>
            </w:r>
          </w:p>
          <w:p w:rsidR="00801617" w:rsidRPr="004A2A4C" w:rsidRDefault="00801617" w:rsidP="001E4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2A4C">
              <w:rPr>
                <w:rFonts w:ascii="Times New Roman" w:hAnsi="Times New Roman"/>
              </w:rPr>
              <w:t xml:space="preserve">422770, </w:t>
            </w:r>
            <w:proofErr w:type="spellStart"/>
            <w:r w:rsidRPr="004A2A4C">
              <w:rPr>
                <w:rFonts w:ascii="Times New Roman" w:hAnsi="Times New Roman"/>
              </w:rPr>
              <w:t>Питр</w:t>
            </w:r>
            <w:proofErr w:type="spellEnd"/>
            <w:r w:rsidRPr="004A2A4C">
              <w:rPr>
                <w:rFonts w:ascii="Times New Roman" w:hAnsi="Times New Roman"/>
                <w:lang w:val="tt-RU"/>
              </w:rPr>
              <w:t>ә</w:t>
            </w:r>
            <w:r w:rsidRPr="004A2A4C">
              <w:rPr>
                <w:rFonts w:ascii="Times New Roman" w:hAnsi="Times New Roman"/>
              </w:rPr>
              <w:t xml:space="preserve">ч </w:t>
            </w:r>
            <w:proofErr w:type="spellStart"/>
            <w:r w:rsidRPr="004A2A4C">
              <w:rPr>
                <w:rFonts w:ascii="Times New Roman" w:hAnsi="Times New Roman"/>
              </w:rPr>
              <w:t>авылы</w:t>
            </w:r>
            <w:proofErr w:type="spellEnd"/>
            <w:r w:rsidRPr="004A2A4C">
              <w:rPr>
                <w:rFonts w:ascii="Times New Roman" w:hAnsi="Times New Roman"/>
              </w:rPr>
              <w:t xml:space="preserve">, Совет </w:t>
            </w:r>
            <w:proofErr w:type="spellStart"/>
            <w:r w:rsidRPr="004A2A4C">
              <w:rPr>
                <w:rFonts w:ascii="Times New Roman" w:hAnsi="Times New Roman"/>
              </w:rPr>
              <w:t>урамы</w:t>
            </w:r>
            <w:proofErr w:type="spellEnd"/>
            <w:r w:rsidRPr="004A2A4C">
              <w:rPr>
                <w:rFonts w:ascii="Times New Roman" w:hAnsi="Times New Roman"/>
              </w:rPr>
              <w:t>, 18</w:t>
            </w:r>
          </w:p>
          <w:p w:rsidR="00801617" w:rsidRPr="004A2A4C" w:rsidRDefault="00801617" w:rsidP="001E4B03">
            <w:pPr>
              <w:spacing w:after="0" w:line="240" w:lineRule="auto"/>
              <w:ind w:hanging="432"/>
              <w:jc w:val="center"/>
              <w:rPr>
                <w:rFonts w:ascii="Times New Roman" w:hAnsi="Times New Roman"/>
                <w:lang w:val="en-US" w:eastAsia="zh-CN"/>
              </w:rPr>
            </w:pPr>
          </w:p>
        </w:tc>
      </w:tr>
      <w:tr w:rsidR="00801617" w:rsidRPr="0056570F" w:rsidTr="001E4B03">
        <w:trPr>
          <w:gridBefore w:val="1"/>
          <w:gridAfter w:val="1"/>
          <w:wBefore w:w="26" w:type="dxa"/>
          <w:wAfter w:w="932" w:type="dxa"/>
          <w:trHeight w:val="287"/>
        </w:trPr>
        <w:tc>
          <w:tcPr>
            <w:tcW w:w="9623" w:type="dxa"/>
            <w:gridSpan w:val="3"/>
          </w:tcPr>
          <w:p w:rsidR="00801617" w:rsidRPr="004A2A4C" w:rsidRDefault="00801617" w:rsidP="001E4B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A2A4C">
              <w:rPr>
                <w:rFonts w:ascii="Times New Roman" w:hAnsi="Times New Roman"/>
                <w:sz w:val="20"/>
                <w:szCs w:val="20"/>
              </w:rPr>
              <w:t>тел. +7 (84367) 3-02-02</w:t>
            </w:r>
            <w:r w:rsidRPr="004A2A4C">
              <w:rPr>
                <w:rFonts w:ascii="Times New Roman" w:hAnsi="Times New Roman"/>
                <w:sz w:val="20"/>
              </w:rPr>
              <w:t xml:space="preserve"> факс: (84367) 3-02-01</w:t>
            </w:r>
            <w:r w:rsidRPr="004A2A4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4A2A4C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4A2A4C">
              <w:rPr>
                <w:rFonts w:ascii="Times New Roman" w:hAnsi="Times New Roman"/>
                <w:sz w:val="20"/>
                <w:szCs w:val="20"/>
              </w:rPr>
              <w:t>-</w:t>
            </w:r>
            <w:r w:rsidRPr="004A2A4C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4A2A4C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4A2A4C">
              <w:rPr>
                <w:rFonts w:ascii="Times New Roman" w:hAnsi="Times New Roman"/>
              </w:rPr>
              <w:t>pitriash@tatar.r</w:t>
            </w:r>
            <w:proofErr w:type="spellEnd"/>
            <w:r w:rsidRPr="004A2A4C">
              <w:rPr>
                <w:rFonts w:ascii="Times New Roman" w:hAnsi="Times New Roman"/>
                <w:lang w:val="en-US"/>
              </w:rPr>
              <w:t>u</w:t>
            </w:r>
            <w:r w:rsidRPr="004A2A4C">
              <w:rPr>
                <w:rFonts w:ascii="Times New Roman" w:hAnsi="Times New Roman"/>
                <w:bCs/>
              </w:rPr>
              <w:t xml:space="preserve">                                                     </w:t>
            </w:r>
          </w:p>
        </w:tc>
      </w:tr>
    </w:tbl>
    <w:p w:rsidR="00801617" w:rsidRDefault="00801617" w:rsidP="001D7F35">
      <w:pPr>
        <w:pStyle w:val="Default"/>
        <w:rPr>
          <w:b/>
          <w:sz w:val="32"/>
          <w:szCs w:val="32"/>
          <w:lang w:eastAsia="zh-CN"/>
        </w:rPr>
      </w:pPr>
      <w:r w:rsidRPr="004A2A4C">
        <w:rPr>
          <w:b/>
          <w:sz w:val="32"/>
          <w:szCs w:val="32"/>
          <w:lang w:val="en-US"/>
        </w:rPr>
        <w:t xml:space="preserve">  </w:t>
      </w:r>
      <w:r>
        <w:rPr>
          <w:b/>
          <w:sz w:val="32"/>
          <w:szCs w:val="32"/>
        </w:rPr>
        <w:t>ПОСТАНОВЛЕНИЕ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           </w:t>
      </w:r>
      <w:r w:rsidRPr="004A2A4C">
        <w:rPr>
          <w:b/>
          <w:sz w:val="32"/>
          <w:szCs w:val="32"/>
        </w:rPr>
        <w:t>КАРАР</w:t>
      </w:r>
      <w:r>
        <w:rPr>
          <w:b/>
          <w:sz w:val="32"/>
          <w:szCs w:val="32"/>
          <w:lang w:eastAsia="zh-CN"/>
        </w:rPr>
        <w:t xml:space="preserve">            </w:t>
      </w:r>
    </w:p>
    <w:p w:rsidR="00801617" w:rsidRPr="002230FC" w:rsidRDefault="00801617" w:rsidP="00801617">
      <w:pPr>
        <w:spacing w:after="0" w:line="240" w:lineRule="auto"/>
        <w:ind w:left="-709"/>
        <w:rPr>
          <w:rFonts w:ascii="Times New Roman" w:hAnsi="Times New Roman"/>
          <w:b/>
          <w:sz w:val="16"/>
          <w:szCs w:val="16"/>
          <w:lang w:eastAsia="zh-CN"/>
        </w:rPr>
      </w:pPr>
    </w:p>
    <w:p w:rsidR="00801617" w:rsidRPr="004A2A4C" w:rsidRDefault="00801617" w:rsidP="00801617">
      <w:pPr>
        <w:spacing w:after="0" w:line="240" w:lineRule="auto"/>
        <w:ind w:left="-709"/>
        <w:rPr>
          <w:rFonts w:ascii="Times New Roman" w:hAnsi="Times New Roman"/>
          <w:b/>
          <w:sz w:val="32"/>
          <w:szCs w:val="32"/>
          <w:lang w:eastAsia="zh-CN"/>
        </w:rPr>
      </w:pPr>
      <w:r w:rsidRPr="004A2A4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«____» ____________20__ г.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4A2A4C">
        <w:rPr>
          <w:rFonts w:ascii="Times New Roman" w:hAnsi="Times New Roman"/>
          <w:sz w:val="28"/>
          <w:szCs w:val="28"/>
        </w:rPr>
        <w:t>№______</w:t>
      </w:r>
    </w:p>
    <w:p w:rsidR="00801617" w:rsidRDefault="00801617" w:rsidP="00801617">
      <w:pPr>
        <w:pStyle w:val="Default"/>
        <w:rPr>
          <w:color w:val="auto"/>
        </w:rPr>
      </w:pPr>
    </w:p>
    <w:p w:rsidR="00801617" w:rsidRDefault="00801617" w:rsidP="00801617">
      <w:pPr>
        <w:pStyle w:val="Default"/>
        <w:spacing w:line="276" w:lineRule="auto"/>
        <w:ind w:left="-709" w:firstLine="142"/>
        <w:jc w:val="both"/>
        <w:rPr>
          <w:color w:val="auto"/>
          <w:sz w:val="28"/>
          <w:szCs w:val="28"/>
        </w:rPr>
      </w:pPr>
      <w:bookmarkStart w:id="0" w:name="_GoBack"/>
      <w:r>
        <w:rPr>
          <w:color w:val="auto"/>
        </w:rPr>
        <w:t xml:space="preserve"> </w:t>
      </w:r>
      <w:r>
        <w:rPr>
          <w:color w:val="auto"/>
          <w:sz w:val="28"/>
          <w:szCs w:val="28"/>
        </w:rPr>
        <w:t xml:space="preserve">Об утверждении муниципальной программы </w:t>
      </w:r>
    </w:p>
    <w:p w:rsidR="00801617" w:rsidRDefault="00801617" w:rsidP="00801617">
      <w:pPr>
        <w:pStyle w:val="Default"/>
        <w:spacing w:line="276" w:lineRule="auto"/>
        <w:ind w:left="-426" w:hanging="14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«Поддержка </w:t>
      </w:r>
      <w:proofErr w:type="gramStart"/>
      <w:r>
        <w:rPr>
          <w:color w:val="auto"/>
          <w:sz w:val="28"/>
          <w:szCs w:val="28"/>
        </w:rPr>
        <w:t>добровольческого</w:t>
      </w:r>
      <w:proofErr w:type="gramEnd"/>
      <w:r>
        <w:rPr>
          <w:color w:val="auto"/>
          <w:sz w:val="28"/>
          <w:szCs w:val="28"/>
        </w:rPr>
        <w:t xml:space="preserve"> </w:t>
      </w:r>
    </w:p>
    <w:p w:rsidR="00801617" w:rsidRDefault="00801617" w:rsidP="00801617">
      <w:pPr>
        <w:pStyle w:val="Default"/>
        <w:spacing w:line="276" w:lineRule="auto"/>
        <w:ind w:hanging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(волонтерского) движения </w:t>
      </w:r>
    </w:p>
    <w:p w:rsidR="00801617" w:rsidRDefault="00801617" w:rsidP="00801617">
      <w:pPr>
        <w:pStyle w:val="Default"/>
        <w:spacing w:line="276" w:lineRule="auto"/>
        <w:ind w:hanging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</w:t>
      </w:r>
      <w:proofErr w:type="spellStart"/>
      <w:r>
        <w:rPr>
          <w:color w:val="auto"/>
          <w:sz w:val="28"/>
          <w:szCs w:val="28"/>
        </w:rPr>
        <w:t>Пестречинском</w:t>
      </w:r>
      <w:proofErr w:type="spellEnd"/>
      <w:r>
        <w:rPr>
          <w:color w:val="auto"/>
          <w:sz w:val="28"/>
          <w:szCs w:val="28"/>
        </w:rPr>
        <w:t xml:space="preserve"> муниципальном районе </w:t>
      </w:r>
    </w:p>
    <w:p w:rsidR="00801617" w:rsidRDefault="00801617" w:rsidP="00801617">
      <w:pPr>
        <w:pStyle w:val="Default"/>
        <w:spacing w:line="276" w:lineRule="auto"/>
        <w:ind w:hanging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Республики Татарстан в 2026-2027 годы» </w:t>
      </w:r>
    </w:p>
    <w:bookmarkEnd w:id="0"/>
    <w:p w:rsidR="001D7F35" w:rsidRDefault="001D7F35" w:rsidP="00801617">
      <w:pPr>
        <w:pStyle w:val="Default"/>
        <w:rPr>
          <w:color w:val="auto"/>
          <w:sz w:val="28"/>
          <w:szCs w:val="28"/>
        </w:rPr>
      </w:pPr>
    </w:p>
    <w:p w:rsidR="00764C3B" w:rsidRDefault="00801617" w:rsidP="00764C3B">
      <w:pPr>
        <w:pStyle w:val="Default"/>
        <w:spacing w:line="360" w:lineRule="auto"/>
        <w:ind w:left="-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В целях поддержки деятельности добровольческих (волонтерских) объединений, осуществляющих деятельность на территории </w:t>
      </w:r>
      <w:proofErr w:type="spellStart"/>
      <w:r>
        <w:rPr>
          <w:color w:val="auto"/>
          <w:sz w:val="28"/>
          <w:szCs w:val="28"/>
        </w:rPr>
        <w:t>Пестречинского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района, Исполнительный комитет </w:t>
      </w:r>
      <w:proofErr w:type="spellStart"/>
      <w:r>
        <w:rPr>
          <w:color w:val="auto"/>
          <w:sz w:val="28"/>
          <w:szCs w:val="28"/>
        </w:rPr>
        <w:t>Пестречинского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Республики Татарстан, постановляет: </w:t>
      </w:r>
    </w:p>
    <w:p w:rsidR="00801617" w:rsidRDefault="00764C3B" w:rsidP="001D7F35">
      <w:pPr>
        <w:pStyle w:val="Default"/>
        <w:spacing w:line="360" w:lineRule="auto"/>
        <w:ind w:left="-567" w:firstLine="1275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</w:t>
      </w:r>
      <w:r w:rsidR="00801617">
        <w:rPr>
          <w:color w:val="auto"/>
          <w:sz w:val="28"/>
          <w:szCs w:val="28"/>
        </w:rPr>
        <w:t xml:space="preserve">Утвердить прилагаемую Муниципальную программу «Поддержка добровольческого (волонтерского) движения в </w:t>
      </w:r>
      <w:proofErr w:type="spellStart"/>
      <w:r w:rsidR="00801617">
        <w:rPr>
          <w:color w:val="auto"/>
          <w:sz w:val="28"/>
          <w:szCs w:val="28"/>
        </w:rPr>
        <w:t>Пестречинском</w:t>
      </w:r>
      <w:proofErr w:type="spellEnd"/>
      <w:r w:rsidR="00801617">
        <w:rPr>
          <w:color w:val="auto"/>
          <w:sz w:val="28"/>
          <w:szCs w:val="28"/>
        </w:rPr>
        <w:t xml:space="preserve"> муниципальном районе Республики Татарстан в 2026-2027 годы». </w:t>
      </w:r>
    </w:p>
    <w:p w:rsidR="00764C3B" w:rsidRPr="00764C3B" w:rsidRDefault="00764C3B" w:rsidP="001D7F35">
      <w:pPr>
        <w:pStyle w:val="Default"/>
        <w:spacing w:line="360" w:lineRule="auto"/>
        <w:ind w:left="-567" w:firstLine="1275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</w:t>
      </w:r>
      <w:r w:rsidRPr="00764C3B">
        <w:rPr>
          <w:color w:val="auto"/>
          <w:sz w:val="28"/>
          <w:szCs w:val="28"/>
        </w:rPr>
        <w:t xml:space="preserve">Опубликовать (обнародовать) настоящее постановление путем размещения на официальном сайте </w:t>
      </w:r>
      <w:proofErr w:type="spellStart"/>
      <w:r w:rsidRPr="00764C3B">
        <w:rPr>
          <w:color w:val="auto"/>
          <w:sz w:val="28"/>
          <w:szCs w:val="28"/>
        </w:rPr>
        <w:t>Пестречинского</w:t>
      </w:r>
      <w:proofErr w:type="spellEnd"/>
      <w:r w:rsidRPr="00764C3B">
        <w:rPr>
          <w:color w:val="auto"/>
          <w:sz w:val="28"/>
          <w:szCs w:val="28"/>
        </w:rPr>
        <w:t xml:space="preserve"> муниципального района Республики Татарстан в информационно-телекоммуникационной сети Интернет: http://pestreci.tatarstan.ru и </w:t>
      </w:r>
      <w:proofErr w:type="gramStart"/>
      <w:r w:rsidRPr="00764C3B">
        <w:rPr>
          <w:color w:val="auto"/>
          <w:sz w:val="28"/>
          <w:szCs w:val="28"/>
        </w:rPr>
        <w:t>на</w:t>
      </w:r>
      <w:proofErr w:type="gramEnd"/>
    </w:p>
    <w:p w:rsidR="00764C3B" w:rsidRDefault="00764C3B" w:rsidP="00764C3B">
      <w:pPr>
        <w:pStyle w:val="Default"/>
        <w:spacing w:line="360" w:lineRule="auto"/>
        <w:ind w:left="-567"/>
        <w:jc w:val="both"/>
        <w:rPr>
          <w:sz w:val="28"/>
          <w:szCs w:val="28"/>
        </w:rPr>
      </w:pPr>
      <w:r w:rsidRPr="00764C3B">
        <w:rPr>
          <w:color w:val="auto"/>
          <w:sz w:val="28"/>
          <w:szCs w:val="28"/>
        </w:rPr>
        <w:t xml:space="preserve">«Официальном </w:t>
      </w:r>
      <w:proofErr w:type="gramStart"/>
      <w:r w:rsidRPr="00764C3B">
        <w:rPr>
          <w:color w:val="auto"/>
          <w:sz w:val="28"/>
          <w:szCs w:val="28"/>
        </w:rPr>
        <w:t>портале</w:t>
      </w:r>
      <w:proofErr w:type="gramEnd"/>
      <w:r w:rsidRPr="00764C3B">
        <w:rPr>
          <w:color w:val="auto"/>
          <w:sz w:val="28"/>
          <w:szCs w:val="28"/>
        </w:rPr>
        <w:t xml:space="preserve"> правовой информации Республики Татарстан» в информационно-телекоммуникационной сети Интернет: http://pravo.tatarstan.ru.</w:t>
      </w:r>
      <w:r w:rsidR="00801617" w:rsidRPr="0036111A">
        <w:rPr>
          <w:sz w:val="28"/>
          <w:szCs w:val="28"/>
        </w:rPr>
        <w:t xml:space="preserve"> </w:t>
      </w:r>
    </w:p>
    <w:p w:rsidR="00764C3B" w:rsidRDefault="00764C3B" w:rsidP="001D7F35">
      <w:pPr>
        <w:pStyle w:val="Default"/>
        <w:spacing w:line="360" w:lineRule="auto"/>
        <w:ind w:left="-567" w:firstLine="1275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 w:rsidR="00801617" w:rsidRPr="0036111A">
        <w:rPr>
          <w:sz w:val="28"/>
          <w:szCs w:val="28"/>
        </w:rPr>
        <w:t>Контроль за</w:t>
      </w:r>
      <w:proofErr w:type="gramEnd"/>
      <w:r w:rsidR="00801617" w:rsidRPr="0036111A">
        <w:rPr>
          <w:sz w:val="28"/>
          <w:szCs w:val="28"/>
        </w:rPr>
        <w:t xml:space="preserve"> исполнением настоящего постановления возложить на заместителя </w:t>
      </w:r>
    </w:p>
    <w:p w:rsidR="00801617" w:rsidRPr="00764C3B" w:rsidRDefault="00801617" w:rsidP="00764C3B">
      <w:pPr>
        <w:pStyle w:val="Default"/>
        <w:spacing w:line="360" w:lineRule="auto"/>
        <w:ind w:left="-567"/>
        <w:jc w:val="both"/>
        <w:rPr>
          <w:color w:val="auto"/>
          <w:sz w:val="28"/>
          <w:szCs w:val="28"/>
        </w:rPr>
      </w:pPr>
      <w:r w:rsidRPr="0036111A">
        <w:rPr>
          <w:sz w:val="28"/>
          <w:szCs w:val="28"/>
        </w:rPr>
        <w:t xml:space="preserve">руководителя Исполнительного комитета </w:t>
      </w:r>
      <w:proofErr w:type="spellStart"/>
      <w:r w:rsidRPr="0036111A">
        <w:rPr>
          <w:sz w:val="28"/>
          <w:szCs w:val="28"/>
        </w:rPr>
        <w:t>Пестречинского</w:t>
      </w:r>
      <w:proofErr w:type="spellEnd"/>
      <w:r w:rsidRPr="0036111A">
        <w:rPr>
          <w:sz w:val="28"/>
          <w:szCs w:val="28"/>
        </w:rPr>
        <w:t xml:space="preserve"> муниципального района по социальным вопросам М.А. Харитонову.</w:t>
      </w:r>
    </w:p>
    <w:p w:rsidR="00801617" w:rsidRDefault="00801617" w:rsidP="00801617">
      <w:pPr>
        <w:pStyle w:val="Default"/>
      </w:pPr>
    </w:p>
    <w:p w:rsidR="00801617" w:rsidRPr="0036111A" w:rsidRDefault="00801617" w:rsidP="00801617">
      <w:pPr>
        <w:pStyle w:val="Default"/>
        <w:rPr>
          <w:color w:val="auto"/>
        </w:rPr>
      </w:pPr>
    </w:p>
    <w:p w:rsidR="00801617" w:rsidRPr="00AD2288" w:rsidRDefault="00801617" w:rsidP="00801617">
      <w:pPr>
        <w:pStyle w:val="Default"/>
        <w:spacing w:line="360" w:lineRule="auto"/>
        <w:ind w:hanging="426"/>
        <w:rPr>
          <w:color w:val="auto"/>
          <w:sz w:val="28"/>
          <w:szCs w:val="28"/>
        </w:rPr>
      </w:pPr>
      <w:r w:rsidRPr="00AD2288">
        <w:rPr>
          <w:color w:val="auto"/>
          <w:sz w:val="28"/>
          <w:szCs w:val="28"/>
        </w:rPr>
        <w:t xml:space="preserve">Руководитель Исполнительного </w:t>
      </w:r>
      <w:r w:rsidR="001D7F35" w:rsidRPr="00AD2288">
        <w:rPr>
          <w:sz w:val="28"/>
          <w:szCs w:val="28"/>
        </w:rPr>
        <w:t>комитета</w:t>
      </w:r>
    </w:p>
    <w:p w:rsidR="00801617" w:rsidRDefault="00801617" w:rsidP="00801617">
      <w:pPr>
        <w:spacing w:line="360" w:lineRule="auto"/>
        <w:ind w:hanging="426"/>
        <w:rPr>
          <w:rFonts w:ascii="Times New Roman" w:hAnsi="Times New Roman"/>
          <w:sz w:val="28"/>
          <w:szCs w:val="28"/>
        </w:rPr>
      </w:pPr>
      <w:r w:rsidRPr="00AD2288">
        <w:rPr>
          <w:rFonts w:ascii="Times New Roman" w:hAnsi="Times New Roman"/>
          <w:sz w:val="28"/>
          <w:szCs w:val="28"/>
        </w:rPr>
        <w:lastRenderedPageBreak/>
        <w:t xml:space="preserve">муниципального района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1D7F35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AD2288">
        <w:rPr>
          <w:rFonts w:ascii="Times New Roman" w:hAnsi="Times New Roman"/>
          <w:sz w:val="28"/>
          <w:szCs w:val="28"/>
        </w:rPr>
        <w:t xml:space="preserve"> И.Р. </w:t>
      </w:r>
      <w:proofErr w:type="spellStart"/>
      <w:r w:rsidRPr="00AD2288">
        <w:rPr>
          <w:rFonts w:ascii="Times New Roman" w:hAnsi="Times New Roman"/>
          <w:sz w:val="28"/>
          <w:szCs w:val="28"/>
        </w:rPr>
        <w:t>Давлетхан</w:t>
      </w:r>
      <w:r>
        <w:rPr>
          <w:rFonts w:ascii="Times New Roman" w:hAnsi="Times New Roman"/>
          <w:sz w:val="28"/>
          <w:szCs w:val="28"/>
        </w:rPr>
        <w:t>ов</w:t>
      </w:r>
      <w:proofErr w:type="spellEnd"/>
    </w:p>
    <w:p w:rsidR="00801617" w:rsidRDefault="00801617" w:rsidP="0080161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                                                                           </w:t>
      </w:r>
    </w:p>
    <w:p w:rsidR="00B66E1A" w:rsidRPr="00AB48A3" w:rsidRDefault="00B66E1A" w:rsidP="00B66E1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                                                                                     </w:t>
      </w:r>
      <w:r w:rsidRPr="00AB48A3">
        <w:rPr>
          <w:color w:val="auto"/>
          <w:sz w:val="23"/>
          <w:szCs w:val="23"/>
        </w:rPr>
        <w:t xml:space="preserve">УТВЕРЖДЕНА </w:t>
      </w:r>
    </w:p>
    <w:p w:rsidR="00B66E1A" w:rsidRPr="00AB48A3" w:rsidRDefault="00B66E1A" w:rsidP="00B66E1A">
      <w:pPr>
        <w:pStyle w:val="Default"/>
        <w:rPr>
          <w:color w:val="auto"/>
          <w:sz w:val="23"/>
          <w:szCs w:val="23"/>
        </w:rPr>
      </w:pPr>
      <w:r w:rsidRPr="00AB48A3">
        <w:rPr>
          <w:color w:val="auto"/>
          <w:sz w:val="23"/>
          <w:szCs w:val="23"/>
        </w:rPr>
        <w:t xml:space="preserve">                                                                                            постановлением </w:t>
      </w:r>
    </w:p>
    <w:p w:rsidR="00B66E1A" w:rsidRPr="00AB48A3" w:rsidRDefault="00B66E1A" w:rsidP="00B66E1A">
      <w:pPr>
        <w:pStyle w:val="Default"/>
        <w:rPr>
          <w:color w:val="auto"/>
          <w:sz w:val="23"/>
          <w:szCs w:val="23"/>
        </w:rPr>
      </w:pPr>
      <w:r w:rsidRPr="00AB48A3">
        <w:rPr>
          <w:color w:val="auto"/>
          <w:sz w:val="23"/>
          <w:szCs w:val="23"/>
        </w:rPr>
        <w:t xml:space="preserve">                                                                                            Исполнительного комитета </w:t>
      </w:r>
    </w:p>
    <w:p w:rsidR="00B66E1A" w:rsidRPr="00AB48A3" w:rsidRDefault="00B66E1A" w:rsidP="00B66E1A">
      <w:pPr>
        <w:pStyle w:val="Default"/>
        <w:rPr>
          <w:color w:val="auto"/>
          <w:sz w:val="23"/>
          <w:szCs w:val="23"/>
        </w:rPr>
      </w:pPr>
      <w:r w:rsidRPr="00AB48A3">
        <w:rPr>
          <w:color w:val="auto"/>
          <w:sz w:val="23"/>
          <w:szCs w:val="23"/>
        </w:rPr>
        <w:t xml:space="preserve">                                                                                            </w:t>
      </w:r>
      <w:proofErr w:type="spellStart"/>
      <w:r w:rsidRPr="00AB48A3">
        <w:rPr>
          <w:color w:val="auto"/>
          <w:sz w:val="23"/>
          <w:szCs w:val="23"/>
        </w:rPr>
        <w:t>Пестречинского</w:t>
      </w:r>
      <w:proofErr w:type="spellEnd"/>
      <w:r w:rsidRPr="00AB48A3">
        <w:rPr>
          <w:color w:val="auto"/>
          <w:sz w:val="23"/>
          <w:szCs w:val="23"/>
        </w:rPr>
        <w:t xml:space="preserve"> муниципального района </w:t>
      </w:r>
    </w:p>
    <w:p w:rsidR="00B66E1A" w:rsidRPr="00AB48A3" w:rsidRDefault="00B66E1A" w:rsidP="00B66E1A">
      <w:pPr>
        <w:rPr>
          <w:rFonts w:ascii="Times New Roman" w:hAnsi="Times New Roman"/>
          <w:sz w:val="23"/>
          <w:szCs w:val="23"/>
        </w:rPr>
      </w:pPr>
      <w:r w:rsidRPr="00AB48A3">
        <w:rPr>
          <w:rFonts w:ascii="Times New Roman" w:hAnsi="Times New Roman"/>
          <w:sz w:val="23"/>
          <w:szCs w:val="23"/>
        </w:rPr>
        <w:t xml:space="preserve">                                                                      </w:t>
      </w:r>
      <w:r>
        <w:rPr>
          <w:rFonts w:ascii="Times New Roman" w:hAnsi="Times New Roman"/>
          <w:sz w:val="23"/>
          <w:szCs w:val="23"/>
        </w:rPr>
        <w:t xml:space="preserve">                       </w:t>
      </w:r>
      <w:r w:rsidRPr="00AB48A3">
        <w:rPr>
          <w:rFonts w:ascii="Times New Roman" w:hAnsi="Times New Roman"/>
          <w:sz w:val="23"/>
          <w:szCs w:val="23"/>
        </w:rPr>
        <w:t>от ______________2025г. № _______</w:t>
      </w:r>
    </w:p>
    <w:p w:rsidR="00E1024E" w:rsidRPr="00801617" w:rsidRDefault="00E1024E" w:rsidP="00801617">
      <w:pPr>
        <w:pStyle w:val="Default"/>
        <w:spacing w:line="276" w:lineRule="auto"/>
      </w:pPr>
    </w:p>
    <w:p w:rsidR="00E1024E" w:rsidRPr="00B66E1A" w:rsidRDefault="00E1024E" w:rsidP="00B66E1A">
      <w:pPr>
        <w:pStyle w:val="Default"/>
        <w:spacing w:line="276" w:lineRule="auto"/>
        <w:jc w:val="center"/>
        <w:rPr>
          <w:color w:val="auto"/>
        </w:rPr>
      </w:pPr>
      <w:r w:rsidRPr="00B66E1A">
        <w:rPr>
          <w:color w:val="auto"/>
        </w:rPr>
        <w:t>Муниципальная программа</w:t>
      </w:r>
    </w:p>
    <w:p w:rsidR="00E1024E" w:rsidRPr="00B66E1A" w:rsidRDefault="00E1024E" w:rsidP="00B66E1A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B66E1A">
        <w:rPr>
          <w:rFonts w:ascii="Times New Roman" w:hAnsi="Times New Roman"/>
          <w:sz w:val="24"/>
          <w:szCs w:val="24"/>
        </w:rPr>
        <w:t xml:space="preserve">«Поддержка добровольческого (волонтерского) движения в </w:t>
      </w:r>
      <w:proofErr w:type="spellStart"/>
      <w:r w:rsidRPr="00B66E1A">
        <w:rPr>
          <w:rFonts w:ascii="Times New Roman" w:hAnsi="Times New Roman"/>
          <w:sz w:val="24"/>
          <w:szCs w:val="24"/>
        </w:rPr>
        <w:t>Пестречинском</w:t>
      </w:r>
      <w:proofErr w:type="spellEnd"/>
      <w:r w:rsidRPr="00B66E1A">
        <w:rPr>
          <w:rFonts w:ascii="Times New Roman" w:hAnsi="Times New Roman"/>
          <w:sz w:val="24"/>
          <w:szCs w:val="24"/>
        </w:rPr>
        <w:t xml:space="preserve"> муниципальном районе Республики Татарстан в 2026-2027 годы»</w:t>
      </w:r>
    </w:p>
    <w:p w:rsidR="00E1024E" w:rsidRPr="00B66E1A" w:rsidRDefault="00E1024E" w:rsidP="00B66E1A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E1024E" w:rsidRPr="00B66E1A" w:rsidRDefault="00E1024E" w:rsidP="00B66E1A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B66E1A">
        <w:rPr>
          <w:rFonts w:ascii="Times New Roman" w:hAnsi="Times New Roman"/>
          <w:sz w:val="24"/>
          <w:szCs w:val="24"/>
        </w:rPr>
        <w:t>I. ПАСПОРТ ПРОГРАММЫ</w:t>
      </w:r>
    </w:p>
    <w:p w:rsidR="00E1024E" w:rsidRPr="00B66E1A" w:rsidRDefault="00E1024E" w:rsidP="00B66E1A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327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3232"/>
        <w:gridCol w:w="1389"/>
        <w:gridCol w:w="2126"/>
        <w:gridCol w:w="2580"/>
      </w:tblGrid>
      <w:tr w:rsidR="00E1024E" w:rsidRPr="00B66E1A" w:rsidTr="00B66E1A">
        <w:trPr>
          <w:trHeight w:val="450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4E" w:rsidRPr="00B66E1A" w:rsidRDefault="00E1024E" w:rsidP="00B66E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</w:t>
            </w:r>
          </w:p>
          <w:p w:rsidR="00E1024E" w:rsidRPr="00B66E1A" w:rsidRDefault="00E1024E" w:rsidP="00B66E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Программы 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4E" w:rsidRPr="00B66E1A" w:rsidRDefault="00E1024E" w:rsidP="00B66E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Поддержка добровольческого движения в </w:t>
            </w:r>
            <w:proofErr w:type="spellStart"/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>Пестречинском</w:t>
            </w:r>
            <w:proofErr w:type="spellEnd"/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муниципальном районе Республики Татарстан в 2026-2027 годы </w:t>
            </w:r>
          </w:p>
        </w:tc>
      </w:tr>
      <w:tr w:rsidR="00E1024E" w:rsidRPr="00B66E1A" w:rsidTr="00B66E1A">
        <w:trPr>
          <w:trHeight w:val="28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4E" w:rsidRPr="00B66E1A" w:rsidRDefault="00E1024E" w:rsidP="00B66E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Заказчик </w:t>
            </w:r>
          </w:p>
          <w:p w:rsidR="00E1024E" w:rsidRPr="00B66E1A" w:rsidRDefault="00E1024E" w:rsidP="00B66E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Программы 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4E" w:rsidRPr="00B66E1A" w:rsidRDefault="00E1024E" w:rsidP="00B66E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>Пестречинского</w:t>
            </w:r>
            <w:proofErr w:type="spellEnd"/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Республики Татарстан </w:t>
            </w:r>
          </w:p>
        </w:tc>
      </w:tr>
      <w:tr w:rsidR="00E1024E" w:rsidRPr="00B66E1A" w:rsidTr="00B66E1A">
        <w:trPr>
          <w:trHeight w:val="449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4E" w:rsidRPr="00B66E1A" w:rsidRDefault="00E1024E" w:rsidP="00B66E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Координатор </w:t>
            </w:r>
          </w:p>
          <w:p w:rsidR="00E1024E" w:rsidRPr="00B66E1A" w:rsidRDefault="00E1024E" w:rsidP="00B66E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Программы 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4E" w:rsidRPr="00B66E1A" w:rsidRDefault="00E1024E" w:rsidP="00B66E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МКУ «Отдел по делам молодежи и спорта» </w:t>
            </w:r>
            <w:proofErr w:type="spellStart"/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>Пестречинского</w:t>
            </w:r>
            <w:proofErr w:type="spellEnd"/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Республики Татарстан </w:t>
            </w:r>
          </w:p>
        </w:tc>
      </w:tr>
      <w:tr w:rsidR="00E1024E" w:rsidRPr="00B66E1A" w:rsidTr="00B66E1A">
        <w:trPr>
          <w:trHeight w:val="449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4E" w:rsidRPr="00B66E1A" w:rsidRDefault="00E1024E" w:rsidP="00B66E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Разработчик </w:t>
            </w:r>
          </w:p>
          <w:p w:rsidR="00E1024E" w:rsidRPr="00B66E1A" w:rsidRDefault="00E1024E" w:rsidP="00B66E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Программы 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4E" w:rsidRPr="00B66E1A" w:rsidRDefault="00E1024E" w:rsidP="00B66E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МКУ «Отдел по делам молодежи и спорта» </w:t>
            </w:r>
            <w:proofErr w:type="spellStart"/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>Пестречинского</w:t>
            </w:r>
            <w:proofErr w:type="spellEnd"/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Республики Татарстан </w:t>
            </w:r>
          </w:p>
        </w:tc>
      </w:tr>
      <w:tr w:rsidR="00E1024E" w:rsidRPr="00B66E1A" w:rsidTr="00B66E1A">
        <w:trPr>
          <w:trHeight w:val="61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4E" w:rsidRPr="00B66E1A" w:rsidRDefault="00E1024E" w:rsidP="00B66E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Цель Программы 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4E" w:rsidRPr="00B66E1A" w:rsidRDefault="00E1024E" w:rsidP="00B66E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Поддержка деятельности добровольческих (волонтерских) объединений, осуществляющих деятельность на территории </w:t>
            </w:r>
            <w:proofErr w:type="spellStart"/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>Пестречинского</w:t>
            </w:r>
            <w:proofErr w:type="spellEnd"/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</w:t>
            </w:r>
          </w:p>
        </w:tc>
      </w:tr>
      <w:tr w:rsidR="00E1024E" w:rsidRPr="00B66E1A" w:rsidTr="00B66E1A">
        <w:trPr>
          <w:trHeight w:val="2220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4E" w:rsidRPr="00B66E1A" w:rsidRDefault="00E1024E" w:rsidP="00B66E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4E" w:rsidRPr="00B66E1A" w:rsidRDefault="00E1024E" w:rsidP="00B66E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развитие механизмов финансовой, имущественной, информационной, консультационной поддержки добровольческих объединений; </w:t>
            </w:r>
          </w:p>
          <w:p w:rsidR="00E1024E" w:rsidRPr="00B66E1A" w:rsidRDefault="00E1024E" w:rsidP="00B66E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создание постоянно действующей системы взаимодействия органов местного самоуправления и населения; </w:t>
            </w:r>
          </w:p>
          <w:p w:rsidR="00E1024E" w:rsidRPr="00B66E1A" w:rsidRDefault="00E1024E" w:rsidP="00B66E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создание условий для развития социальных услуг, предоставляемых добровольческими объединениями населению муниципального образования; </w:t>
            </w:r>
          </w:p>
          <w:p w:rsidR="00E1024E" w:rsidRPr="00B66E1A" w:rsidRDefault="00E1024E" w:rsidP="00B66E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переподготовка и обучение добровольцев и волонтеров общественных объединений; </w:t>
            </w:r>
          </w:p>
          <w:p w:rsidR="00E1024E" w:rsidRPr="00B66E1A" w:rsidRDefault="00E1024E" w:rsidP="00B66E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поощрение и стимулирование благотворительной деятельности и добровольческого и волонтерского движения в муниципальном образовании </w:t>
            </w:r>
          </w:p>
        </w:tc>
      </w:tr>
      <w:tr w:rsidR="00E1024E" w:rsidRPr="00B66E1A" w:rsidTr="00B66E1A">
        <w:trPr>
          <w:trHeight w:val="363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4E" w:rsidRPr="00B66E1A" w:rsidRDefault="00E1024E" w:rsidP="00B66E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Сроки и этапы реализации Программы 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4E" w:rsidRPr="00B66E1A" w:rsidRDefault="00E1024E" w:rsidP="00B66E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2026-2027 годы </w:t>
            </w:r>
          </w:p>
        </w:tc>
      </w:tr>
      <w:tr w:rsidR="00E1024E" w:rsidRPr="00B66E1A" w:rsidTr="00B66E1A">
        <w:trPr>
          <w:trHeight w:val="61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024E" w:rsidRPr="00B66E1A" w:rsidRDefault="00E1024E" w:rsidP="00B66E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Объемы финансирования Программы с разбивкой по </w:t>
            </w:r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годам и источникам 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24E" w:rsidRPr="00B66E1A" w:rsidRDefault="00E1024E" w:rsidP="00B66E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Год </w:t>
            </w:r>
          </w:p>
          <w:p w:rsidR="00E1024E" w:rsidRPr="00B66E1A" w:rsidRDefault="00E1024E" w:rsidP="00B66E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1024E" w:rsidRPr="00B66E1A" w:rsidRDefault="00E1024E" w:rsidP="00B66E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4E" w:rsidRPr="00B66E1A" w:rsidRDefault="00E1024E" w:rsidP="00B66E1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Объем предполагаемых средств, тыс. руб.</w:t>
            </w:r>
          </w:p>
        </w:tc>
      </w:tr>
      <w:tr w:rsidR="00E1024E" w:rsidRPr="00B66E1A" w:rsidTr="00B66E1A">
        <w:trPr>
          <w:trHeight w:val="509"/>
        </w:trPr>
        <w:tc>
          <w:tcPr>
            <w:tcW w:w="32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1024E" w:rsidRPr="00B66E1A" w:rsidRDefault="00E1024E" w:rsidP="00B66E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4E" w:rsidRPr="00B66E1A" w:rsidRDefault="00E1024E" w:rsidP="00B66E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4E" w:rsidRPr="00B66E1A" w:rsidRDefault="00E1024E" w:rsidP="00B66E1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4E" w:rsidRPr="00B66E1A" w:rsidRDefault="00E1024E" w:rsidP="00B66E1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</w:tr>
      <w:tr w:rsidR="00E1024E" w:rsidRPr="00B66E1A" w:rsidTr="00B66E1A">
        <w:trPr>
          <w:trHeight w:val="382"/>
        </w:trPr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24E" w:rsidRPr="00B66E1A" w:rsidRDefault="00E1024E" w:rsidP="00B66E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4E" w:rsidRPr="00B66E1A" w:rsidRDefault="00E1024E" w:rsidP="00B66E1A">
            <w:pPr>
              <w:tabs>
                <w:tab w:val="left" w:pos="885"/>
                <w:tab w:val="center" w:pos="1097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4E" w:rsidRPr="00B66E1A" w:rsidRDefault="00E1024E" w:rsidP="00B66E1A">
            <w:pPr>
              <w:tabs>
                <w:tab w:val="left" w:pos="885"/>
                <w:tab w:val="center" w:pos="1097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  <w:r w:rsidR="001E7199"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  <w:r w:rsidR="001E7199"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4E" w:rsidRPr="00B66E1A" w:rsidRDefault="00E1024E" w:rsidP="00B66E1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1024E" w:rsidRPr="00B66E1A" w:rsidTr="00B66E1A">
        <w:trPr>
          <w:trHeight w:val="287"/>
        </w:trPr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24E" w:rsidRPr="00B66E1A" w:rsidRDefault="00E1024E" w:rsidP="00B66E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4E" w:rsidRPr="00B66E1A" w:rsidRDefault="00E1024E" w:rsidP="00B66E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4E" w:rsidRPr="00B66E1A" w:rsidRDefault="00E1024E" w:rsidP="00B66E1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  <w:r w:rsidR="001E7199"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  <w:r w:rsidR="001E7199"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4E" w:rsidRPr="00B66E1A" w:rsidRDefault="00E1024E" w:rsidP="00B66E1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1024E" w:rsidRPr="00B66E1A" w:rsidTr="00B66E1A">
        <w:trPr>
          <w:trHeight w:val="363"/>
        </w:trPr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24E" w:rsidRPr="00B66E1A" w:rsidRDefault="00E1024E" w:rsidP="00B66E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4E" w:rsidRPr="00B66E1A" w:rsidRDefault="00E1024E" w:rsidP="00B66E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4E" w:rsidRPr="00B66E1A" w:rsidRDefault="001E7199" w:rsidP="00B66E1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>200 00</w:t>
            </w:r>
            <w:r w:rsidR="00E1024E"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>,00 руб.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4E" w:rsidRPr="00B66E1A" w:rsidRDefault="00E1024E" w:rsidP="00B66E1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1024E" w:rsidRPr="00B66E1A" w:rsidTr="00B66E1A">
        <w:trPr>
          <w:trHeight w:val="2693"/>
        </w:trPr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4E" w:rsidRPr="00B66E1A" w:rsidRDefault="00E1024E" w:rsidP="00B66E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4E" w:rsidRPr="00B66E1A" w:rsidRDefault="00E1024E" w:rsidP="00B66E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финансирования – из средств местного бюджета. </w:t>
            </w:r>
          </w:p>
          <w:p w:rsidR="00E1024E" w:rsidRPr="00B66E1A" w:rsidRDefault="00E1024E" w:rsidP="00B66E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Примечание: объемы финансирования Программы носят прогнозный характер и подлежат ежегодной корректировке с учетом формирования бюджетов соответствующих уровней на соответствующий год и на плановый период, а также выделения средств из федерального и республиканского бюджетов на </w:t>
            </w:r>
            <w:proofErr w:type="spellStart"/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мероприятий Программы</w:t>
            </w:r>
            <w:proofErr w:type="gramEnd"/>
          </w:p>
        </w:tc>
      </w:tr>
      <w:tr w:rsidR="001E7199" w:rsidRPr="00B66E1A" w:rsidTr="00B66E1A">
        <w:trPr>
          <w:trHeight w:val="2693"/>
        </w:trPr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99" w:rsidRPr="00B66E1A" w:rsidRDefault="001E7199" w:rsidP="00B66E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Ожидаемые конечные результаты реализации целей и задач Программы (индикаторы оценки результатов) и показатели её бюджетной эффективности 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99" w:rsidRPr="00B66E1A" w:rsidRDefault="001E7199" w:rsidP="00B66E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Программы способствует: </w:t>
            </w:r>
          </w:p>
          <w:p w:rsidR="001E7199" w:rsidRPr="00B66E1A" w:rsidRDefault="001E7199" w:rsidP="00B66E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увеличению числа добровольческих (волонтерских) объединений, имеющих статус юридического лица; </w:t>
            </w:r>
          </w:p>
          <w:p w:rsidR="001E7199" w:rsidRPr="00B66E1A" w:rsidRDefault="001E7199" w:rsidP="00B66E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увеличению количества проведенных в муниципальном образовании общественных акций и мероприятий; </w:t>
            </w:r>
          </w:p>
          <w:p w:rsidR="001E7199" w:rsidRPr="00B66E1A" w:rsidRDefault="001E7199" w:rsidP="00B66E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увеличению количества добровольческих (волонтерских) движений, принявших участие и получивших гранты в республиканских и всероссийских конкурсах социальных проектов; </w:t>
            </w:r>
          </w:p>
          <w:p w:rsidR="001E7199" w:rsidRPr="00B66E1A" w:rsidRDefault="001E7199" w:rsidP="00B66E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увеличению количества и повышения качества социальных услуг, предоставляемых населению добровольческими (волонтерскими) объединениями; </w:t>
            </w:r>
          </w:p>
          <w:p w:rsidR="001E7199" w:rsidRPr="00B66E1A" w:rsidRDefault="001E7199" w:rsidP="00B66E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6E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увеличению объема благотворительной деятельности по муниципальному образованию. </w:t>
            </w:r>
          </w:p>
        </w:tc>
      </w:tr>
      <w:tr w:rsidR="001E7199" w:rsidRPr="00B66E1A" w:rsidTr="00B66E1A">
        <w:trPr>
          <w:trHeight w:val="449"/>
        </w:trPr>
        <w:tc>
          <w:tcPr>
            <w:tcW w:w="3232" w:type="dxa"/>
          </w:tcPr>
          <w:p w:rsidR="001E7199" w:rsidRPr="00B66E1A" w:rsidRDefault="001E7199" w:rsidP="00B66E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gridSpan w:val="3"/>
          </w:tcPr>
          <w:p w:rsidR="001E7199" w:rsidRPr="00B66E1A" w:rsidRDefault="001E7199" w:rsidP="00B66E1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1024E" w:rsidRPr="00B66E1A" w:rsidRDefault="00E1024E" w:rsidP="00B66E1A">
      <w:pPr>
        <w:pStyle w:val="Default"/>
        <w:spacing w:line="276" w:lineRule="auto"/>
        <w:jc w:val="center"/>
      </w:pPr>
      <w:r w:rsidRPr="00B66E1A">
        <w:t>II. Общие положения</w:t>
      </w:r>
    </w:p>
    <w:p w:rsidR="00E1024E" w:rsidRPr="00B66E1A" w:rsidRDefault="00E1024E" w:rsidP="00B66E1A">
      <w:pPr>
        <w:pStyle w:val="Default"/>
        <w:spacing w:line="276" w:lineRule="auto"/>
        <w:jc w:val="center"/>
      </w:pPr>
    </w:p>
    <w:p w:rsidR="00E1024E" w:rsidRPr="00B66E1A" w:rsidRDefault="00E1024E" w:rsidP="00B66E1A">
      <w:pPr>
        <w:pStyle w:val="Default"/>
        <w:widowControl w:val="0"/>
        <w:spacing w:line="276" w:lineRule="auto"/>
        <w:jc w:val="both"/>
      </w:pPr>
      <w:r w:rsidRPr="00B66E1A">
        <w:t xml:space="preserve">         Районная программа «Поддержка добровольческого движения в </w:t>
      </w:r>
      <w:proofErr w:type="spellStart"/>
      <w:r w:rsidRPr="00B66E1A">
        <w:t>Пестречинском</w:t>
      </w:r>
      <w:proofErr w:type="spellEnd"/>
      <w:r w:rsidRPr="00B66E1A">
        <w:t xml:space="preserve"> муниципальном районе Республики Татарстан в 2026-2027 годы» (далее-Программа) направлена на поддержку деятельности добровольческих (волонтерских) объединений, осуществляющих работу на территории </w:t>
      </w:r>
      <w:proofErr w:type="spellStart"/>
      <w:r w:rsidRPr="00B66E1A">
        <w:t>Пестречинского</w:t>
      </w:r>
      <w:proofErr w:type="spellEnd"/>
      <w:r w:rsidRPr="00B66E1A">
        <w:t xml:space="preserve"> муниципального района. Добровольческая (волонтерская) активность граждан является важнейшим фактором социального развития общества, так как добровольчество (</w:t>
      </w:r>
      <w:proofErr w:type="spellStart"/>
      <w:r w:rsidRPr="00B66E1A">
        <w:t>волонтерство</w:t>
      </w:r>
      <w:proofErr w:type="spellEnd"/>
      <w:r w:rsidRPr="00B66E1A">
        <w:t xml:space="preserve">) – сфера, дающая простор </w:t>
      </w:r>
      <w:r w:rsidRPr="00B66E1A">
        <w:rPr>
          <w:color w:val="auto"/>
        </w:rPr>
        <w:t xml:space="preserve">созидательной инициативе и социальному творчеству широких слоев населения, обеспечивающая важный вклад в достижение целей социальной политики страны и повышение качества жизни граждан. </w:t>
      </w:r>
    </w:p>
    <w:p w:rsidR="00E1024E" w:rsidRPr="00B66E1A" w:rsidRDefault="00E1024E" w:rsidP="00B66E1A">
      <w:pPr>
        <w:pStyle w:val="Default"/>
        <w:spacing w:line="276" w:lineRule="auto"/>
        <w:jc w:val="both"/>
        <w:rPr>
          <w:color w:val="auto"/>
        </w:rPr>
      </w:pPr>
      <w:r w:rsidRPr="00B66E1A">
        <w:rPr>
          <w:color w:val="auto"/>
        </w:rPr>
        <w:t xml:space="preserve">         Большая роль в реализации добровольческой (волонтерской) деятельности отводится молодежи – категории населения, которой свойственна мобильность, активность, энергичность, смелость, выносливость и стремление к безвозмездному труду. Наличие </w:t>
      </w:r>
      <w:r w:rsidRPr="00B66E1A">
        <w:rPr>
          <w:color w:val="auto"/>
        </w:rPr>
        <w:lastRenderedPageBreak/>
        <w:t>свободного времени и желание развиваться в профессиональном плане также являются причиной участия в добровольческой деятельности. Кроме того, добровольчество (</w:t>
      </w:r>
      <w:proofErr w:type="spellStart"/>
      <w:r w:rsidRPr="00B66E1A">
        <w:rPr>
          <w:color w:val="auto"/>
        </w:rPr>
        <w:t>волонтерство</w:t>
      </w:r>
      <w:proofErr w:type="spellEnd"/>
      <w:r w:rsidRPr="00B66E1A">
        <w:rPr>
          <w:color w:val="auto"/>
        </w:rPr>
        <w:t xml:space="preserve">) представляет собой мощный ресурс нравственного воспитания молодых граждан, именно поэтому важно вовлекать молодежь в добровольческую деятельность. В связи с тем, что добровольческая (волонтерская) деятельность носит характер, отвечающий целям и потребностям местного сообщества, на территории </w:t>
      </w:r>
      <w:proofErr w:type="spellStart"/>
      <w:r w:rsidRPr="00B66E1A">
        <w:rPr>
          <w:color w:val="auto"/>
        </w:rPr>
        <w:t>Пестречинского</w:t>
      </w:r>
      <w:proofErr w:type="spellEnd"/>
      <w:r w:rsidRPr="00B66E1A">
        <w:rPr>
          <w:color w:val="auto"/>
        </w:rPr>
        <w:t xml:space="preserve"> муниципального района активно идет работа по различным направлениям: патриотическое, экологическое, социальное, культурное, медицинское, антинаркотическое. Волонтерские отряды города и района выбирают и продвигают те направления, которые имеют отклик на территории муниципального района. </w:t>
      </w:r>
    </w:p>
    <w:p w:rsidR="00E1024E" w:rsidRPr="00B66E1A" w:rsidRDefault="00E1024E" w:rsidP="00B66E1A">
      <w:pPr>
        <w:pStyle w:val="Default"/>
        <w:spacing w:line="276" w:lineRule="auto"/>
        <w:jc w:val="both"/>
        <w:rPr>
          <w:color w:val="auto"/>
        </w:rPr>
      </w:pPr>
    </w:p>
    <w:p w:rsidR="00E1024E" w:rsidRPr="00B66E1A" w:rsidRDefault="00E1024E" w:rsidP="00B66E1A">
      <w:pPr>
        <w:pStyle w:val="Default"/>
        <w:spacing w:line="276" w:lineRule="auto"/>
        <w:jc w:val="center"/>
        <w:rPr>
          <w:color w:val="auto"/>
        </w:rPr>
      </w:pPr>
      <w:r w:rsidRPr="00B66E1A">
        <w:rPr>
          <w:color w:val="auto"/>
        </w:rPr>
        <w:t>III. Основная цель и задачи Программы</w:t>
      </w:r>
    </w:p>
    <w:p w:rsidR="00E1024E" w:rsidRPr="00B66E1A" w:rsidRDefault="00E1024E" w:rsidP="00B66E1A">
      <w:pPr>
        <w:pStyle w:val="Default"/>
        <w:spacing w:line="276" w:lineRule="auto"/>
        <w:jc w:val="both"/>
        <w:rPr>
          <w:color w:val="auto"/>
        </w:rPr>
      </w:pPr>
    </w:p>
    <w:p w:rsidR="00E1024E" w:rsidRPr="00B66E1A" w:rsidRDefault="00E1024E" w:rsidP="00B66E1A">
      <w:pPr>
        <w:pStyle w:val="Default"/>
        <w:spacing w:line="276" w:lineRule="auto"/>
        <w:jc w:val="both"/>
        <w:rPr>
          <w:color w:val="auto"/>
        </w:rPr>
      </w:pPr>
      <w:r w:rsidRPr="00B66E1A">
        <w:rPr>
          <w:color w:val="auto"/>
        </w:rPr>
        <w:t xml:space="preserve">         Исходя из приоритетов государственной молодежной политики, основной целью реализации настоящей Программы является развитие и поддержка массового организованного добровольческого (волонтерского) движения посредством популяризации позитивного узнаваемого образа добровольца в обществе, поддержки созидательной активности молодежи по решению проблем современного общества и создания условий для эффективной работы добровольческих отрядов и центра. </w:t>
      </w:r>
    </w:p>
    <w:p w:rsidR="00E1024E" w:rsidRPr="00B66E1A" w:rsidRDefault="00E1024E" w:rsidP="00B66E1A">
      <w:pPr>
        <w:pStyle w:val="Default"/>
        <w:spacing w:line="276" w:lineRule="auto"/>
        <w:jc w:val="both"/>
        <w:rPr>
          <w:color w:val="auto"/>
        </w:rPr>
      </w:pPr>
      <w:r w:rsidRPr="00B66E1A">
        <w:rPr>
          <w:color w:val="auto"/>
        </w:rPr>
        <w:t xml:space="preserve">         Основными задачами Программы являются: </w:t>
      </w:r>
    </w:p>
    <w:p w:rsidR="00E1024E" w:rsidRPr="00B66E1A" w:rsidRDefault="00E1024E" w:rsidP="00B66E1A">
      <w:pPr>
        <w:pStyle w:val="Default"/>
        <w:spacing w:line="276" w:lineRule="auto"/>
        <w:jc w:val="both"/>
        <w:rPr>
          <w:color w:val="auto"/>
        </w:rPr>
      </w:pPr>
      <w:r w:rsidRPr="00B66E1A">
        <w:rPr>
          <w:color w:val="auto"/>
        </w:rPr>
        <w:t xml:space="preserve">- вовлечение молодежи в добровольную (волонтерскую) социально значимую деятельность; </w:t>
      </w:r>
    </w:p>
    <w:p w:rsidR="00E1024E" w:rsidRPr="00B66E1A" w:rsidRDefault="00E1024E" w:rsidP="00B66E1A">
      <w:pPr>
        <w:pStyle w:val="Default"/>
        <w:spacing w:line="276" w:lineRule="auto"/>
        <w:jc w:val="both"/>
        <w:rPr>
          <w:color w:val="auto"/>
        </w:rPr>
      </w:pPr>
      <w:r w:rsidRPr="00B66E1A">
        <w:rPr>
          <w:color w:val="auto"/>
        </w:rPr>
        <w:t xml:space="preserve">- выявление и поддержка добровольческих (волонтерских) инициатив молодежи; </w:t>
      </w:r>
    </w:p>
    <w:p w:rsidR="00E1024E" w:rsidRPr="00B66E1A" w:rsidRDefault="00E1024E" w:rsidP="00B66E1A">
      <w:pPr>
        <w:pStyle w:val="Default"/>
        <w:widowControl w:val="0"/>
        <w:spacing w:line="276" w:lineRule="auto"/>
        <w:jc w:val="both"/>
        <w:rPr>
          <w:color w:val="auto"/>
        </w:rPr>
      </w:pPr>
      <w:r w:rsidRPr="00B66E1A">
        <w:rPr>
          <w:color w:val="auto"/>
        </w:rPr>
        <w:t xml:space="preserve">- развитие механизмов финансовой, имущественной, информационной, консультационной поддержки добровольческих (волонтерских) объединений; </w:t>
      </w:r>
    </w:p>
    <w:p w:rsidR="00E1024E" w:rsidRPr="00B66E1A" w:rsidRDefault="00E1024E" w:rsidP="00B66E1A">
      <w:pPr>
        <w:pStyle w:val="Default"/>
        <w:widowControl w:val="0"/>
        <w:spacing w:line="276" w:lineRule="auto"/>
        <w:jc w:val="both"/>
        <w:rPr>
          <w:color w:val="auto"/>
        </w:rPr>
      </w:pPr>
      <w:r w:rsidRPr="00B66E1A">
        <w:rPr>
          <w:color w:val="auto"/>
        </w:rPr>
        <w:t xml:space="preserve">- создание постоянно действующей системы взаимодействия органов местного самоуправления и населения; </w:t>
      </w:r>
    </w:p>
    <w:p w:rsidR="00E1024E" w:rsidRPr="00B66E1A" w:rsidRDefault="00E1024E" w:rsidP="00B66E1A">
      <w:pPr>
        <w:pStyle w:val="Default"/>
        <w:spacing w:line="276" w:lineRule="auto"/>
        <w:jc w:val="both"/>
        <w:rPr>
          <w:color w:val="auto"/>
        </w:rPr>
      </w:pPr>
      <w:r w:rsidRPr="00B66E1A">
        <w:rPr>
          <w:color w:val="auto"/>
        </w:rPr>
        <w:t xml:space="preserve">- создание условий для развития социальных услуг, предоставляемых добровольческими (волонтерскими) объединениями населению муниципального образования; </w:t>
      </w:r>
    </w:p>
    <w:p w:rsidR="00E1024E" w:rsidRPr="00B66E1A" w:rsidRDefault="00E1024E" w:rsidP="00B66E1A">
      <w:pPr>
        <w:pStyle w:val="Default"/>
        <w:spacing w:line="276" w:lineRule="auto"/>
        <w:jc w:val="both"/>
        <w:rPr>
          <w:color w:val="auto"/>
        </w:rPr>
      </w:pPr>
      <w:r w:rsidRPr="00B66E1A">
        <w:rPr>
          <w:color w:val="auto"/>
        </w:rPr>
        <w:t xml:space="preserve">- переподготовка и обучение добровольцев (волонтеров) общественных объединений; </w:t>
      </w:r>
    </w:p>
    <w:p w:rsidR="00E1024E" w:rsidRPr="00B66E1A" w:rsidRDefault="00E1024E" w:rsidP="00B66E1A">
      <w:pPr>
        <w:pStyle w:val="Default"/>
        <w:spacing w:line="276" w:lineRule="auto"/>
        <w:jc w:val="both"/>
        <w:rPr>
          <w:color w:val="auto"/>
        </w:rPr>
      </w:pPr>
      <w:r w:rsidRPr="00B66E1A">
        <w:rPr>
          <w:color w:val="auto"/>
        </w:rPr>
        <w:t xml:space="preserve">- поощрение и стимулирование благотворительной деятельности и добровольческого (волонтерского) движения в муниципальном образовании; </w:t>
      </w:r>
    </w:p>
    <w:p w:rsidR="00E1024E" w:rsidRPr="00B66E1A" w:rsidRDefault="00E1024E" w:rsidP="00B66E1A">
      <w:pPr>
        <w:pStyle w:val="Default"/>
        <w:spacing w:line="276" w:lineRule="auto"/>
        <w:jc w:val="both"/>
        <w:rPr>
          <w:color w:val="auto"/>
        </w:rPr>
      </w:pPr>
      <w:r w:rsidRPr="00B66E1A">
        <w:rPr>
          <w:color w:val="auto"/>
        </w:rPr>
        <w:t xml:space="preserve">- формирование в обществе позитивного имиджа добровольческой (волонтерской) деятельности. </w:t>
      </w:r>
    </w:p>
    <w:p w:rsidR="00E1024E" w:rsidRPr="00B66E1A" w:rsidRDefault="00E1024E" w:rsidP="00B66E1A">
      <w:pPr>
        <w:pStyle w:val="Default"/>
        <w:spacing w:line="276" w:lineRule="auto"/>
        <w:rPr>
          <w:color w:val="auto"/>
        </w:rPr>
      </w:pPr>
    </w:p>
    <w:p w:rsidR="00E1024E" w:rsidRPr="00B66E1A" w:rsidRDefault="00E1024E" w:rsidP="00B66E1A">
      <w:pPr>
        <w:pStyle w:val="Default"/>
        <w:spacing w:line="276" w:lineRule="auto"/>
        <w:jc w:val="center"/>
        <w:rPr>
          <w:color w:val="auto"/>
        </w:rPr>
      </w:pPr>
      <w:r w:rsidRPr="00B66E1A">
        <w:rPr>
          <w:color w:val="auto"/>
        </w:rPr>
        <w:t>IV. Научно–методические основы разработки программы</w:t>
      </w:r>
    </w:p>
    <w:p w:rsidR="00E1024E" w:rsidRPr="00B66E1A" w:rsidRDefault="00E1024E" w:rsidP="00B66E1A">
      <w:pPr>
        <w:pStyle w:val="Default"/>
        <w:spacing w:line="276" w:lineRule="auto"/>
        <w:jc w:val="both"/>
        <w:rPr>
          <w:color w:val="auto"/>
        </w:rPr>
      </w:pPr>
    </w:p>
    <w:p w:rsidR="00E1024E" w:rsidRPr="00B66E1A" w:rsidRDefault="00E1024E" w:rsidP="00B66E1A">
      <w:pPr>
        <w:pStyle w:val="Default"/>
        <w:spacing w:line="276" w:lineRule="auto"/>
        <w:jc w:val="both"/>
        <w:rPr>
          <w:color w:val="auto"/>
        </w:rPr>
      </w:pPr>
      <w:r w:rsidRPr="00B66E1A">
        <w:rPr>
          <w:color w:val="auto"/>
        </w:rPr>
        <w:t xml:space="preserve">         В основу Программы заложены идеи: </w:t>
      </w:r>
    </w:p>
    <w:p w:rsidR="00E1024E" w:rsidRPr="00B66E1A" w:rsidRDefault="00E1024E" w:rsidP="00B66E1A">
      <w:pPr>
        <w:pStyle w:val="Default"/>
        <w:spacing w:line="276" w:lineRule="auto"/>
        <w:jc w:val="both"/>
        <w:rPr>
          <w:color w:val="auto"/>
        </w:rPr>
      </w:pPr>
      <w:r w:rsidRPr="00B66E1A">
        <w:rPr>
          <w:color w:val="auto"/>
        </w:rPr>
        <w:t>- системно-организованного подхода, который предполагает скоординированную, целенаправленную работу всех государственных и общественных структур по добровольчеству (</w:t>
      </w:r>
      <w:proofErr w:type="spellStart"/>
      <w:r w:rsidRPr="00B66E1A">
        <w:rPr>
          <w:color w:val="auto"/>
        </w:rPr>
        <w:t>волонтерству</w:t>
      </w:r>
      <w:proofErr w:type="spellEnd"/>
      <w:r w:rsidRPr="00B66E1A">
        <w:rPr>
          <w:color w:val="auto"/>
        </w:rPr>
        <w:t xml:space="preserve">) детей и подростков; </w:t>
      </w:r>
    </w:p>
    <w:p w:rsidR="00E1024E" w:rsidRPr="00B66E1A" w:rsidRDefault="00E1024E" w:rsidP="00B66E1A">
      <w:pPr>
        <w:pStyle w:val="Default"/>
        <w:spacing w:line="276" w:lineRule="auto"/>
        <w:jc w:val="both"/>
        <w:rPr>
          <w:color w:val="auto"/>
        </w:rPr>
      </w:pPr>
      <w:r w:rsidRPr="00B66E1A">
        <w:rPr>
          <w:color w:val="auto"/>
        </w:rPr>
        <w:t>- адресного подхода в формировании идеи добровольчества (</w:t>
      </w:r>
      <w:proofErr w:type="spellStart"/>
      <w:r w:rsidRPr="00B66E1A">
        <w:rPr>
          <w:color w:val="auto"/>
        </w:rPr>
        <w:t>волонтерства</w:t>
      </w:r>
      <w:proofErr w:type="spellEnd"/>
      <w:r w:rsidRPr="00B66E1A">
        <w:rPr>
          <w:color w:val="auto"/>
        </w:rPr>
        <w:t xml:space="preserve">), предполагающего использование особых форм и методов работы с учетом каждой возрастной, социальной, профессиональной и других групп населения; </w:t>
      </w:r>
    </w:p>
    <w:p w:rsidR="00E1024E" w:rsidRPr="00B66E1A" w:rsidRDefault="00E1024E" w:rsidP="00B66E1A">
      <w:pPr>
        <w:pStyle w:val="Default"/>
        <w:spacing w:line="276" w:lineRule="auto"/>
        <w:jc w:val="both"/>
        <w:rPr>
          <w:color w:val="auto"/>
        </w:rPr>
      </w:pPr>
      <w:r w:rsidRPr="00B66E1A">
        <w:rPr>
          <w:color w:val="auto"/>
        </w:rPr>
        <w:t xml:space="preserve">- активности, которая предусматривает настойчивость и разумную инициативу; </w:t>
      </w:r>
    </w:p>
    <w:p w:rsidR="00E1024E" w:rsidRPr="00B66E1A" w:rsidRDefault="00E1024E" w:rsidP="00B66E1A">
      <w:pPr>
        <w:pStyle w:val="Default"/>
        <w:spacing w:line="276" w:lineRule="auto"/>
        <w:jc w:val="both"/>
        <w:rPr>
          <w:color w:val="auto"/>
        </w:rPr>
      </w:pPr>
      <w:r w:rsidRPr="00B66E1A">
        <w:rPr>
          <w:color w:val="auto"/>
        </w:rPr>
        <w:t>- принципа универсальности основных направлений добровольчества (</w:t>
      </w:r>
      <w:proofErr w:type="spellStart"/>
      <w:r w:rsidRPr="00B66E1A">
        <w:rPr>
          <w:color w:val="auto"/>
        </w:rPr>
        <w:t>волонтерства</w:t>
      </w:r>
      <w:proofErr w:type="spellEnd"/>
      <w:r w:rsidRPr="00B66E1A">
        <w:rPr>
          <w:color w:val="auto"/>
        </w:rPr>
        <w:t xml:space="preserve">), предполагающих целостный и комплексный подход к ним, необходимость использования социально - ценного опыта прошлых поколений, культивирующего чувство гордости за </w:t>
      </w:r>
      <w:r w:rsidRPr="00B66E1A">
        <w:rPr>
          <w:color w:val="auto"/>
        </w:rPr>
        <w:lastRenderedPageBreak/>
        <w:t xml:space="preserve">своих предков, национальные традиции в быту и внутрисемейных отношениях, учебе и подходах к труду, методах творчества. </w:t>
      </w:r>
    </w:p>
    <w:p w:rsidR="00E1024E" w:rsidRPr="00B66E1A" w:rsidRDefault="00E1024E" w:rsidP="00B66E1A">
      <w:pPr>
        <w:pStyle w:val="Default"/>
        <w:spacing w:line="276" w:lineRule="auto"/>
        <w:jc w:val="both"/>
        <w:rPr>
          <w:color w:val="auto"/>
        </w:rPr>
      </w:pPr>
    </w:p>
    <w:p w:rsidR="00E1024E" w:rsidRPr="00B66E1A" w:rsidRDefault="00E1024E" w:rsidP="00B66E1A">
      <w:pPr>
        <w:pStyle w:val="Default"/>
        <w:spacing w:line="276" w:lineRule="auto"/>
        <w:jc w:val="center"/>
        <w:rPr>
          <w:color w:val="auto"/>
        </w:rPr>
      </w:pPr>
      <w:r w:rsidRPr="00B66E1A">
        <w:rPr>
          <w:color w:val="auto"/>
        </w:rPr>
        <w:t>V. Основные направления реализации добровольческой деятельности</w:t>
      </w:r>
    </w:p>
    <w:p w:rsidR="00E1024E" w:rsidRPr="00B66E1A" w:rsidRDefault="00E1024E" w:rsidP="00B66E1A">
      <w:pPr>
        <w:pStyle w:val="Default"/>
        <w:spacing w:line="276" w:lineRule="auto"/>
        <w:jc w:val="both"/>
        <w:rPr>
          <w:color w:val="auto"/>
        </w:rPr>
      </w:pPr>
    </w:p>
    <w:p w:rsidR="00E1024E" w:rsidRPr="00B66E1A" w:rsidRDefault="00E1024E" w:rsidP="00B66E1A">
      <w:pPr>
        <w:pStyle w:val="Default"/>
        <w:widowControl w:val="0"/>
        <w:spacing w:line="276" w:lineRule="auto"/>
        <w:jc w:val="both"/>
        <w:rPr>
          <w:color w:val="auto"/>
        </w:rPr>
      </w:pPr>
      <w:r w:rsidRPr="00B66E1A">
        <w:rPr>
          <w:color w:val="auto"/>
        </w:rPr>
        <w:t xml:space="preserve">         Добровольческие (волонтерские) инициативы и созидательная активность молодежи </w:t>
      </w:r>
      <w:proofErr w:type="spellStart"/>
      <w:r w:rsidRPr="00B66E1A">
        <w:rPr>
          <w:color w:val="auto"/>
        </w:rPr>
        <w:t>Пестречинского</w:t>
      </w:r>
      <w:proofErr w:type="spellEnd"/>
      <w:r w:rsidRPr="00B66E1A">
        <w:rPr>
          <w:color w:val="auto"/>
        </w:rPr>
        <w:t xml:space="preserve"> муниципального района реализуются по следующим основным направлениям: </w:t>
      </w:r>
    </w:p>
    <w:p w:rsidR="00E1024E" w:rsidRPr="00B66E1A" w:rsidRDefault="00E1024E" w:rsidP="00B66E1A">
      <w:pPr>
        <w:pStyle w:val="Default"/>
        <w:widowControl w:val="0"/>
        <w:spacing w:line="276" w:lineRule="auto"/>
        <w:jc w:val="both"/>
        <w:rPr>
          <w:color w:val="auto"/>
        </w:rPr>
      </w:pPr>
      <w:r w:rsidRPr="00B66E1A">
        <w:rPr>
          <w:color w:val="auto"/>
        </w:rPr>
        <w:t xml:space="preserve">- работа с социально незащищенными слоями населения, людьми, попавшими в трудную жизненную ситуацию (включая оказание помощи пенсионерам, инвалидам, детям, оставшимся без попечения родителей, и т.д.); </w:t>
      </w:r>
    </w:p>
    <w:p w:rsidR="001E7199" w:rsidRPr="00B66E1A" w:rsidRDefault="00E1024E" w:rsidP="00B66E1A">
      <w:pPr>
        <w:pStyle w:val="Default"/>
        <w:spacing w:line="276" w:lineRule="auto"/>
        <w:jc w:val="both"/>
        <w:rPr>
          <w:color w:val="auto"/>
        </w:rPr>
      </w:pPr>
      <w:r w:rsidRPr="00B66E1A">
        <w:rPr>
          <w:color w:val="auto"/>
        </w:rPr>
        <w:t>- формирование у детей и молодежи определенной социально-профессиональной позиции и ответственности (молодые люди осваивают</w:t>
      </w:r>
      <w:r w:rsidR="001E7199" w:rsidRPr="00B66E1A">
        <w:rPr>
          <w:color w:val="auto"/>
        </w:rPr>
        <w:t xml:space="preserve"> способы социального и профессионального поведения, новые социальные роли, а также социальные и профессиональные виды деятельности); </w:t>
      </w:r>
    </w:p>
    <w:p w:rsidR="001E7199" w:rsidRPr="00B66E1A" w:rsidRDefault="001E7199" w:rsidP="00B66E1A">
      <w:pPr>
        <w:pStyle w:val="Default"/>
        <w:spacing w:line="276" w:lineRule="auto"/>
        <w:jc w:val="both"/>
        <w:rPr>
          <w:color w:val="auto"/>
        </w:rPr>
      </w:pPr>
      <w:r w:rsidRPr="00B66E1A">
        <w:rPr>
          <w:color w:val="auto"/>
        </w:rPr>
        <w:t xml:space="preserve">- формирование здорового стиля жизни и пропаганда занятий физической культурой и спортом; </w:t>
      </w:r>
    </w:p>
    <w:p w:rsidR="001E7199" w:rsidRPr="00B66E1A" w:rsidRDefault="001E7199" w:rsidP="00B66E1A">
      <w:pPr>
        <w:pStyle w:val="Default"/>
        <w:spacing w:line="276" w:lineRule="auto"/>
        <w:jc w:val="both"/>
        <w:rPr>
          <w:color w:val="auto"/>
        </w:rPr>
      </w:pPr>
      <w:r w:rsidRPr="00B66E1A">
        <w:rPr>
          <w:color w:val="auto"/>
        </w:rPr>
        <w:t xml:space="preserve">- профилактика социально негативных явлений (наркомания, алкоголизм, </w:t>
      </w:r>
      <w:proofErr w:type="spellStart"/>
      <w:r w:rsidRPr="00B66E1A">
        <w:rPr>
          <w:color w:val="auto"/>
        </w:rPr>
        <w:t>табакокурение</w:t>
      </w:r>
      <w:proofErr w:type="spellEnd"/>
      <w:r w:rsidRPr="00B66E1A">
        <w:rPr>
          <w:color w:val="auto"/>
        </w:rPr>
        <w:t xml:space="preserve">, инфекции, передаваемые половым путем, ВИЧ/СПИД); </w:t>
      </w:r>
    </w:p>
    <w:p w:rsidR="001E7199" w:rsidRPr="00B66E1A" w:rsidRDefault="001E7199" w:rsidP="00B66E1A">
      <w:pPr>
        <w:pStyle w:val="Default"/>
        <w:spacing w:line="276" w:lineRule="auto"/>
        <w:jc w:val="both"/>
        <w:rPr>
          <w:color w:val="auto"/>
        </w:rPr>
      </w:pPr>
      <w:r w:rsidRPr="00B66E1A">
        <w:rPr>
          <w:color w:val="auto"/>
        </w:rPr>
        <w:t xml:space="preserve">- работа с детьми и молодежью и для детей и молодежи, включая "группу риска" (например, выпуск информационных материалов, реализация программ патриотического воспитания); </w:t>
      </w:r>
    </w:p>
    <w:p w:rsidR="001E7199" w:rsidRPr="00B66E1A" w:rsidRDefault="001E7199" w:rsidP="00B66E1A">
      <w:pPr>
        <w:pStyle w:val="Default"/>
        <w:spacing w:line="276" w:lineRule="auto"/>
        <w:jc w:val="both"/>
        <w:rPr>
          <w:color w:val="auto"/>
        </w:rPr>
      </w:pPr>
      <w:r w:rsidRPr="00B66E1A">
        <w:rPr>
          <w:color w:val="auto"/>
        </w:rPr>
        <w:t xml:space="preserve">- популяризация межкультурного диалога и профилактика межнациональных конфликтов; </w:t>
      </w:r>
    </w:p>
    <w:p w:rsidR="001E7199" w:rsidRPr="00B66E1A" w:rsidRDefault="001E7199" w:rsidP="00B66E1A">
      <w:pPr>
        <w:pStyle w:val="Default"/>
        <w:spacing w:line="276" w:lineRule="auto"/>
        <w:jc w:val="both"/>
        <w:rPr>
          <w:color w:val="auto"/>
        </w:rPr>
      </w:pPr>
      <w:r w:rsidRPr="00B66E1A">
        <w:rPr>
          <w:color w:val="auto"/>
        </w:rPr>
        <w:t xml:space="preserve">- содействие в организации и проведении крупных культурных, спортивных и иных социально значимых мероприятий; </w:t>
      </w:r>
    </w:p>
    <w:p w:rsidR="001E7199" w:rsidRPr="00B66E1A" w:rsidRDefault="001E7199" w:rsidP="00B66E1A">
      <w:pPr>
        <w:pStyle w:val="Default"/>
        <w:spacing w:line="276" w:lineRule="auto"/>
        <w:jc w:val="both"/>
        <w:rPr>
          <w:color w:val="auto"/>
        </w:rPr>
      </w:pPr>
      <w:r w:rsidRPr="00B66E1A">
        <w:rPr>
          <w:color w:val="auto"/>
        </w:rPr>
        <w:t xml:space="preserve">- содействие экологическому воспитанию граждан и организации работ по защите окружающей среды (например, акции по очистке лесов и водоемов, по посадке деревьев); </w:t>
      </w:r>
    </w:p>
    <w:p w:rsidR="00E1024E" w:rsidRPr="00B66E1A" w:rsidRDefault="00E1024E" w:rsidP="00B66E1A">
      <w:pPr>
        <w:pStyle w:val="Default"/>
        <w:spacing w:line="276" w:lineRule="auto"/>
        <w:jc w:val="both"/>
        <w:rPr>
          <w:color w:val="auto"/>
        </w:rPr>
      </w:pPr>
      <w:r w:rsidRPr="00B66E1A">
        <w:rPr>
          <w:color w:val="auto"/>
        </w:rPr>
        <w:t xml:space="preserve">- содействие добровольному донорству крови; </w:t>
      </w:r>
    </w:p>
    <w:p w:rsidR="00E1024E" w:rsidRPr="00B66E1A" w:rsidRDefault="00E1024E" w:rsidP="00B66E1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66E1A">
        <w:rPr>
          <w:rFonts w:ascii="Times New Roman" w:hAnsi="Times New Roman"/>
          <w:sz w:val="24"/>
          <w:szCs w:val="24"/>
        </w:rPr>
        <w:t>- содействие развитию иных добровольческих инициатив.</w:t>
      </w:r>
    </w:p>
    <w:p w:rsidR="00B66E1A" w:rsidRDefault="00B66E1A" w:rsidP="00B66E1A">
      <w:pPr>
        <w:pStyle w:val="Default"/>
        <w:spacing w:line="276" w:lineRule="auto"/>
        <w:jc w:val="center"/>
      </w:pPr>
      <w:r>
        <w:t xml:space="preserve"> </w:t>
      </w:r>
    </w:p>
    <w:p w:rsidR="00E1024E" w:rsidRPr="00B66E1A" w:rsidRDefault="00E1024E" w:rsidP="00B66E1A">
      <w:pPr>
        <w:pStyle w:val="Default"/>
        <w:spacing w:line="276" w:lineRule="auto"/>
        <w:jc w:val="center"/>
      </w:pPr>
      <w:r w:rsidRPr="00B66E1A">
        <w:t>VI. Ожидаемые результаты реализации Программы и способы их оценки</w:t>
      </w:r>
    </w:p>
    <w:p w:rsidR="00E1024E" w:rsidRPr="00B66E1A" w:rsidRDefault="00E1024E" w:rsidP="00B66E1A">
      <w:pPr>
        <w:pStyle w:val="Default"/>
        <w:spacing w:line="276" w:lineRule="auto"/>
        <w:jc w:val="both"/>
      </w:pPr>
    </w:p>
    <w:p w:rsidR="00E1024E" w:rsidRPr="00B66E1A" w:rsidRDefault="00E1024E" w:rsidP="00B66E1A">
      <w:pPr>
        <w:pStyle w:val="Default"/>
        <w:spacing w:line="276" w:lineRule="auto"/>
        <w:jc w:val="both"/>
      </w:pPr>
      <w:r w:rsidRPr="00B66E1A">
        <w:t xml:space="preserve">        Основным критерием результативности добровольческой деятельности является уровень участия граждан в ней, число организаций, использующих труд добровольцев, а также тенденции, проявляющиеся в мировоззрении, установках и ценностях, общественно-значимом поведении добровольцев. </w:t>
      </w:r>
    </w:p>
    <w:p w:rsidR="00E1024E" w:rsidRPr="00B66E1A" w:rsidRDefault="00E1024E" w:rsidP="00B66E1A">
      <w:pPr>
        <w:pStyle w:val="Default"/>
        <w:widowControl w:val="0"/>
        <w:spacing w:line="276" w:lineRule="auto"/>
        <w:jc w:val="both"/>
      </w:pPr>
      <w:r w:rsidRPr="00B66E1A">
        <w:t>Конечным результатом развития добровольческой деятельности должны стать повышение духовного и нравственного потенциала общества, усиление роли общественных организаций в решении социальных проблем, укрепление партнерства между муниципальными органами власти и коммерческими,</w:t>
      </w:r>
    </w:p>
    <w:p w:rsidR="00E1024E" w:rsidRPr="00B66E1A" w:rsidRDefault="00E1024E" w:rsidP="00B66E1A">
      <w:pPr>
        <w:pStyle w:val="Default"/>
        <w:widowControl w:val="0"/>
        <w:spacing w:line="276" w:lineRule="auto"/>
        <w:jc w:val="both"/>
        <w:rPr>
          <w:color w:val="auto"/>
        </w:rPr>
      </w:pPr>
      <w:r w:rsidRPr="00B66E1A">
        <w:rPr>
          <w:color w:val="auto"/>
        </w:rPr>
        <w:t xml:space="preserve">общественными организациями, достижение социальной и экономической стабильности в обществе. </w:t>
      </w:r>
    </w:p>
    <w:p w:rsidR="00E1024E" w:rsidRPr="00B66E1A" w:rsidRDefault="00E1024E" w:rsidP="00B66E1A">
      <w:pPr>
        <w:pStyle w:val="Default"/>
        <w:spacing w:line="276" w:lineRule="auto"/>
        <w:jc w:val="both"/>
        <w:rPr>
          <w:color w:val="auto"/>
        </w:rPr>
      </w:pPr>
      <w:r w:rsidRPr="00B66E1A">
        <w:rPr>
          <w:color w:val="auto"/>
        </w:rPr>
        <w:t xml:space="preserve">         Практическая реализация Программы должна обеспечить благоприятные условия </w:t>
      </w:r>
      <w:proofErr w:type="gramStart"/>
      <w:r w:rsidRPr="00B66E1A">
        <w:rPr>
          <w:color w:val="auto"/>
        </w:rPr>
        <w:t>для</w:t>
      </w:r>
      <w:proofErr w:type="gramEnd"/>
      <w:r w:rsidRPr="00B66E1A">
        <w:rPr>
          <w:color w:val="auto"/>
        </w:rPr>
        <w:t xml:space="preserve">: </w:t>
      </w:r>
    </w:p>
    <w:p w:rsidR="00E1024E" w:rsidRPr="00B66E1A" w:rsidRDefault="00E1024E" w:rsidP="00B66E1A">
      <w:pPr>
        <w:pStyle w:val="Default"/>
        <w:spacing w:line="276" w:lineRule="auto"/>
        <w:jc w:val="both"/>
        <w:rPr>
          <w:color w:val="auto"/>
        </w:rPr>
      </w:pPr>
      <w:r w:rsidRPr="00B66E1A">
        <w:rPr>
          <w:color w:val="auto"/>
        </w:rPr>
        <w:t>- социального развития, поскольку позволяет привлечь значительные ресурсы для решения социальн</w:t>
      </w:r>
      <w:proofErr w:type="gramStart"/>
      <w:r w:rsidRPr="00B66E1A">
        <w:rPr>
          <w:color w:val="auto"/>
        </w:rPr>
        <w:t>о-</w:t>
      </w:r>
      <w:proofErr w:type="gramEnd"/>
      <w:r w:rsidRPr="00B66E1A">
        <w:rPr>
          <w:color w:val="auto"/>
        </w:rPr>
        <w:t xml:space="preserve"> значимых проблем; </w:t>
      </w:r>
    </w:p>
    <w:p w:rsidR="00E1024E" w:rsidRPr="00B66E1A" w:rsidRDefault="00E1024E" w:rsidP="00B66E1A">
      <w:pPr>
        <w:pStyle w:val="Default"/>
        <w:spacing w:line="276" w:lineRule="auto"/>
        <w:jc w:val="both"/>
        <w:rPr>
          <w:color w:val="auto"/>
        </w:rPr>
      </w:pPr>
      <w:r w:rsidRPr="00B66E1A">
        <w:rPr>
          <w:color w:val="auto"/>
        </w:rPr>
        <w:lastRenderedPageBreak/>
        <w:t xml:space="preserve">- экономического развития, поскольку добровольческая деятельность является важным элементом повышения занятости населения, экономии государственных расходов на социальную деятельность; </w:t>
      </w:r>
    </w:p>
    <w:p w:rsidR="00E1024E" w:rsidRPr="00B66E1A" w:rsidRDefault="00E1024E" w:rsidP="00B66E1A">
      <w:pPr>
        <w:pStyle w:val="Default"/>
        <w:spacing w:line="276" w:lineRule="auto"/>
        <w:jc w:val="both"/>
        <w:rPr>
          <w:color w:val="auto"/>
        </w:rPr>
      </w:pPr>
      <w:proofErr w:type="gramStart"/>
      <w:r w:rsidRPr="00B66E1A">
        <w:rPr>
          <w:color w:val="auto"/>
        </w:rPr>
        <w:t xml:space="preserve">- системы образования, поскольку добровольческая деятельность детей и молодежи – это эффективный метод формирования и развития их знаний и навыков, духовно-нравственного и трудового воспитания, а также средство реализации профессионального интереса для карьерного роста, особенно в части получения опыта общения в коллективе и получения специальных знаний и навыков, необходимых в семье, в составе которой есть граждане пожилого возраста, инвалиды, дети; </w:t>
      </w:r>
      <w:proofErr w:type="gramEnd"/>
    </w:p>
    <w:p w:rsidR="00B66E1A" w:rsidRDefault="00E1024E" w:rsidP="00B66E1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66E1A">
        <w:rPr>
          <w:rFonts w:ascii="Times New Roman" w:hAnsi="Times New Roman"/>
          <w:sz w:val="24"/>
          <w:szCs w:val="24"/>
        </w:rPr>
        <w:t xml:space="preserve">- средств массовой информации, поскольку работа добровольцев полна интересных случаев взаимопомощи и работы по улучшению условий </w:t>
      </w:r>
      <w:r w:rsidRPr="00801617">
        <w:rPr>
          <w:rFonts w:ascii="Times New Roman" w:hAnsi="Times New Roman"/>
          <w:sz w:val="24"/>
          <w:szCs w:val="24"/>
        </w:rPr>
        <w:t>жизни местных сообществ.</w:t>
      </w:r>
    </w:p>
    <w:p w:rsidR="001D7F35" w:rsidRDefault="001D7F35" w:rsidP="00B66E1A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B66E1A" w:rsidRPr="00B66E1A" w:rsidRDefault="00B66E1A" w:rsidP="00B66E1A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66E1A" w:rsidRDefault="00B66E1A" w:rsidP="00B66E1A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B66E1A">
        <w:rPr>
          <w:rFonts w:ascii="Times New Roman" w:hAnsi="Times New Roman"/>
          <w:sz w:val="24"/>
          <w:szCs w:val="24"/>
        </w:rPr>
        <w:t>VII. План мероприятий по реализации Программы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66E1A" w:rsidRPr="00B66E1A" w:rsidRDefault="00B66E1A" w:rsidP="00B66E1A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043"/>
        <w:gridCol w:w="1701"/>
        <w:gridCol w:w="2127"/>
      </w:tblGrid>
      <w:tr w:rsidR="00C11C9C" w:rsidRPr="00C11C9C" w:rsidTr="00C11C9C">
        <w:tc>
          <w:tcPr>
            <w:tcW w:w="594" w:type="dxa"/>
            <w:shd w:val="clear" w:color="auto" w:fill="auto"/>
          </w:tcPr>
          <w:p w:rsidR="00B66E1A" w:rsidRPr="00B66E1A" w:rsidRDefault="00B66E1A" w:rsidP="00C11C9C">
            <w:pPr>
              <w:pStyle w:val="Default"/>
              <w:spacing w:line="276" w:lineRule="auto"/>
              <w:jc w:val="right"/>
            </w:pPr>
            <w:r w:rsidRPr="00B66E1A">
              <w:t>№</w:t>
            </w:r>
          </w:p>
          <w:p w:rsidR="00B66E1A" w:rsidRPr="00B66E1A" w:rsidRDefault="00B66E1A" w:rsidP="00C11C9C">
            <w:pPr>
              <w:pStyle w:val="Default"/>
              <w:spacing w:line="276" w:lineRule="auto"/>
              <w:jc w:val="right"/>
            </w:pPr>
            <w:proofErr w:type="gramStart"/>
            <w:r w:rsidRPr="00B66E1A">
              <w:t>п</w:t>
            </w:r>
            <w:proofErr w:type="gramEnd"/>
            <w:r w:rsidRPr="00B66E1A">
              <w:t>/п</w:t>
            </w:r>
          </w:p>
        </w:tc>
        <w:tc>
          <w:tcPr>
            <w:tcW w:w="5043" w:type="dxa"/>
            <w:shd w:val="clear" w:color="auto" w:fill="auto"/>
          </w:tcPr>
          <w:p w:rsidR="00B66E1A" w:rsidRPr="00B66E1A" w:rsidRDefault="00B66E1A" w:rsidP="00C11C9C">
            <w:pPr>
              <w:pStyle w:val="Default"/>
              <w:tabs>
                <w:tab w:val="left" w:pos="4746"/>
              </w:tabs>
              <w:spacing w:line="276" w:lineRule="auto"/>
              <w:jc w:val="both"/>
            </w:pPr>
            <w:r w:rsidRPr="00B66E1A"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</w:tcPr>
          <w:p w:rsidR="00B66E1A" w:rsidRPr="00B66E1A" w:rsidRDefault="00B66E1A" w:rsidP="00C11C9C">
            <w:pPr>
              <w:pStyle w:val="Default"/>
              <w:spacing w:line="276" w:lineRule="auto"/>
              <w:jc w:val="both"/>
            </w:pPr>
            <w:r w:rsidRPr="00B66E1A">
              <w:t>Дата проведения</w:t>
            </w:r>
          </w:p>
        </w:tc>
        <w:tc>
          <w:tcPr>
            <w:tcW w:w="2127" w:type="dxa"/>
            <w:shd w:val="clear" w:color="auto" w:fill="auto"/>
          </w:tcPr>
          <w:p w:rsidR="00B66E1A" w:rsidRPr="00B66E1A" w:rsidRDefault="00B66E1A" w:rsidP="00C11C9C">
            <w:pPr>
              <w:pStyle w:val="Default"/>
              <w:spacing w:line="276" w:lineRule="auto"/>
              <w:jc w:val="both"/>
            </w:pPr>
            <w:r w:rsidRPr="00B66E1A">
              <w:t>Объем финансирования</w:t>
            </w:r>
          </w:p>
        </w:tc>
      </w:tr>
      <w:tr w:rsidR="00C11C9C" w:rsidRPr="00C11C9C" w:rsidTr="00C11C9C">
        <w:tc>
          <w:tcPr>
            <w:tcW w:w="594" w:type="dxa"/>
            <w:shd w:val="clear" w:color="auto" w:fill="auto"/>
          </w:tcPr>
          <w:p w:rsidR="00B66E1A" w:rsidRPr="00B66E1A" w:rsidRDefault="00B66E1A" w:rsidP="00C11C9C">
            <w:pPr>
              <w:pStyle w:val="Default"/>
              <w:spacing w:line="276" w:lineRule="auto"/>
              <w:jc w:val="both"/>
            </w:pPr>
            <w:r>
              <w:t>1</w:t>
            </w:r>
          </w:p>
        </w:tc>
        <w:tc>
          <w:tcPr>
            <w:tcW w:w="5043" w:type="dxa"/>
            <w:shd w:val="clear" w:color="auto" w:fill="auto"/>
          </w:tcPr>
          <w:p w:rsidR="00B66E1A" w:rsidRPr="00C11C9C" w:rsidRDefault="00B66E1A" w:rsidP="00C11C9C">
            <w:pPr>
              <w:tabs>
                <w:tab w:val="left" w:pos="4746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1C9C"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701" w:type="dxa"/>
            <w:shd w:val="clear" w:color="auto" w:fill="auto"/>
          </w:tcPr>
          <w:p w:rsidR="00B66E1A" w:rsidRPr="00C11C9C" w:rsidRDefault="00B66E1A" w:rsidP="00C11C9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C9C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7" w:type="dxa"/>
            <w:shd w:val="clear" w:color="auto" w:fill="auto"/>
          </w:tcPr>
          <w:p w:rsidR="00B66E1A" w:rsidRPr="00C11C9C" w:rsidRDefault="00B66E1A" w:rsidP="00C11C9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C9C">
              <w:rPr>
                <w:rFonts w:ascii="Times New Roman" w:hAnsi="Times New Roman"/>
                <w:sz w:val="24"/>
                <w:szCs w:val="24"/>
              </w:rPr>
              <w:t xml:space="preserve">3 500 </w:t>
            </w:r>
            <w:proofErr w:type="spellStart"/>
            <w:r w:rsidRPr="00C11C9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C11C9C" w:rsidRPr="00C11C9C" w:rsidTr="00C11C9C">
        <w:tc>
          <w:tcPr>
            <w:tcW w:w="594" w:type="dxa"/>
            <w:shd w:val="clear" w:color="auto" w:fill="auto"/>
          </w:tcPr>
          <w:p w:rsidR="00B66E1A" w:rsidRPr="00B66E1A" w:rsidRDefault="00B66E1A" w:rsidP="00C11C9C">
            <w:pPr>
              <w:pStyle w:val="Default"/>
              <w:spacing w:line="276" w:lineRule="auto"/>
              <w:jc w:val="both"/>
            </w:pPr>
            <w:r>
              <w:t>2</w:t>
            </w:r>
          </w:p>
        </w:tc>
        <w:tc>
          <w:tcPr>
            <w:tcW w:w="5043" w:type="dxa"/>
            <w:shd w:val="clear" w:color="auto" w:fill="auto"/>
          </w:tcPr>
          <w:p w:rsidR="00B66E1A" w:rsidRPr="00C11C9C" w:rsidRDefault="00B66E1A" w:rsidP="00C11C9C">
            <w:pPr>
              <w:tabs>
                <w:tab w:val="left" w:pos="4746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1C9C">
              <w:rPr>
                <w:rFonts w:ascii="Times New Roman" w:hAnsi="Times New Roman"/>
                <w:sz w:val="24"/>
                <w:szCs w:val="24"/>
              </w:rPr>
              <w:t>Акция « Весенняя неделя добра»</w:t>
            </w:r>
          </w:p>
        </w:tc>
        <w:tc>
          <w:tcPr>
            <w:tcW w:w="1701" w:type="dxa"/>
            <w:shd w:val="clear" w:color="auto" w:fill="auto"/>
          </w:tcPr>
          <w:p w:rsidR="00B66E1A" w:rsidRPr="00C11C9C" w:rsidRDefault="00B66E1A" w:rsidP="00C11C9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C9C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7" w:type="dxa"/>
            <w:shd w:val="clear" w:color="auto" w:fill="auto"/>
          </w:tcPr>
          <w:p w:rsidR="00B66E1A" w:rsidRPr="00C11C9C" w:rsidRDefault="00B66E1A" w:rsidP="00C11C9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C9C">
              <w:rPr>
                <w:rFonts w:ascii="Times New Roman" w:hAnsi="Times New Roman"/>
                <w:sz w:val="24"/>
                <w:szCs w:val="24"/>
              </w:rPr>
              <w:t xml:space="preserve">3 000 </w:t>
            </w:r>
            <w:proofErr w:type="spellStart"/>
            <w:r w:rsidRPr="00C11C9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C11C9C" w:rsidRPr="00C11C9C" w:rsidTr="00C11C9C">
        <w:tc>
          <w:tcPr>
            <w:tcW w:w="594" w:type="dxa"/>
            <w:shd w:val="clear" w:color="auto" w:fill="auto"/>
          </w:tcPr>
          <w:p w:rsidR="00B66E1A" w:rsidRPr="00B66E1A" w:rsidRDefault="00B66E1A" w:rsidP="00C11C9C">
            <w:pPr>
              <w:pStyle w:val="Default"/>
              <w:spacing w:line="276" w:lineRule="auto"/>
              <w:jc w:val="both"/>
            </w:pPr>
            <w:r>
              <w:t>3</w:t>
            </w:r>
          </w:p>
        </w:tc>
        <w:tc>
          <w:tcPr>
            <w:tcW w:w="5043" w:type="dxa"/>
            <w:shd w:val="clear" w:color="auto" w:fill="auto"/>
          </w:tcPr>
          <w:p w:rsidR="00B66E1A" w:rsidRPr="00C11C9C" w:rsidRDefault="00B66E1A" w:rsidP="00C11C9C">
            <w:pPr>
              <w:tabs>
                <w:tab w:val="left" w:pos="4746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1C9C">
              <w:rPr>
                <w:rFonts w:ascii="Times New Roman" w:hAnsi="Times New Roman"/>
                <w:color w:val="34343C"/>
                <w:sz w:val="24"/>
                <w:szCs w:val="24"/>
                <w:shd w:val="clear" w:color="auto" w:fill="FFFFFF"/>
              </w:rPr>
              <w:t>Международный женский день 8 марта</w:t>
            </w:r>
          </w:p>
        </w:tc>
        <w:tc>
          <w:tcPr>
            <w:tcW w:w="1701" w:type="dxa"/>
            <w:shd w:val="clear" w:color="auto" w:fill="auto"/>
          </w:tcPr>
          <w:p w:rsidR="00B66E1A" w:rsidRPr="00C11C9C" w:rsidRDefault="00B66E1A" w:rsidP="00C11C9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C9C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7" w:type="dxa"/>
            <w:shd w:val="clear" w:color="auto" w:fill="auto"/>
          </w:tcPr>
          <w:p w:rsidR="00B66E1A" w:rsidRPr="00C11C9C" w:rsidRDefault="00B66E1A" w:rsidP="00C11C9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C9C">
              <w:rPr>
                <w:rFonts w:ascii="Times New Roman" w:hAnsi="Times New Roman"/>
                <w:sz w:val="24"/>
                <w:szCs w:val="24"/>
              </w:rPr>
              <w:t xml:space="preserve">3 000 </w:t>
            </w:r>
            <w:proofErr w:type="spellStart"/>
            <w:r w:rsidRPr="00C11C9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C11C9C" w:rsidRPr="00C11C9C" w:rsidTr="00C11C9C">
        <w:tc>
          <w:tcPr>
            <w:tcW w:w="594" w:type="dxa"/>
            <w:shd w:val="clear" w:color="auto" w:fill="auto"/>
          </w:tcPr>
          <w:p w:rsidR="00B66E1A" w:rsidRPr="00B66E1A" w:rsidRDefault="00B66E1A" w:rsidP="00C11C9C">
            <w:pPr>
              <w:pStyle w:val="Default"/>
              <w:spacing w:line="276" w:lineRule="auto"/>
              <w:jc w:val="both"/>
            </w:pPr>
            <w:r>
              <w:t>4</w:t>
            </w:r>
          </w:p>
        </w:tc>
        <w:tc>
          <w:tcPr>
            <w:tcW w:w="5043" w:type="dxa"/>
            <w:shd w:val="clear" w:color="auto" w:fill="auto"/>
          </w:tcPr>
          <w:p w:rsidR="00B66E1A" w:rsidRPr="00C11C9C" w:rsidRDefault="00B66E1A" w:rsidP="00C11C9C">
            <w:pPr>
              <w:tabs>
                <w:tab w:val="left" w:pos="4746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1C9C">
              <w:rPr>
                <w:rFonts w:ascii="Times New Roman" w:hAnsi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701" w:type="dxa"/>
            <w:shd w:val="clear" w:color="auto" w:fill="auto"/>
          </w:tcPr>
          <w:p w:rsidR="00B66E1A" w:rsidRPr="00C11C9C" w:rsidRDefault="00B66E1A" w:rsidP="00C11C9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C9C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  <w:proofErr w:type="gramStart"/>
            <w:r w:rsidRPr="00C11C9C"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 w:rsidRPr="00C11C9C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2127" w:type="dxa"/>
            <w:shd w:val="clear" w:color="auto" w:fill="auto"/>
          </w:tcPr>
          <w:p w:rsidR="00B66E1A" w:rsidRPr="00C11C9C" w:rsidRDefault="00B66E1A" w:rsidP="00C11C9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C9C">
              <w:rPr>
                <w:rFonts w:ascii="Times New Roman" w:hAnsi="Times New Roman"/>
                <w:sz w:val="24"/>
                <w:szCs w:val="24"/>
              </w:rPr>
              <w:t xml:space="preserve">5 000 </w:t>
            </w:r>
            <w:proofErr w:type="spellStart"/>
            <w:r w:rsidRPr="00C11C9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C11C9C" w:rsidRPr="00C11C9C" w:rsidTr="00C11C9C">
        <w:tc>
          <w:tcPr>
            <w:tcW w:w="594" w:type="dxa"/>
            <w:shd w:val="clear" w:color="auto" w:fill="auto"/>
          </w:tcPr>
          <w:p w:rsidR="00B66E1A" w:rsidRPr="00B66E1A" w:rsidRDefault="00B66E1A" w:rsidP="00C11C9C">
            <w:pPr>
              <w:pStyle w:val="Default"/>
              <w:spacing w:line="276" w:lineRule="auto"/>
              <w:jc w:val="both"/>
            </w:pPr>
            <w:r>
              <w:t>5</w:t>
            </w:r>
          </w:p>
        </w:tc>
        <w:tc>
          <w:tcPr>
            <w:tcW w:w="5043" w:type="dxa"/>
            <w:shd w:val="clear" w:color="auto" w:fill="auto"/>
          </w:tcPr>
          <w:p w:rsidR="00B66E1A" w:rsidRPr="00C11C9C" w:rsidRDefault="00B66E1A" w:rsidP="00C11C9C">
            <w:pPr>
              <w:tabs>
                <w:tab w:val="left" w:pos="4746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1C9C">
              <w:rPr>
                <w:rFonts w:ascii="Times New Roman" w:hAnsi="Times New Roman"/>
                <w:sz w:val="24"/>
                <w:szCs w:val="24"/>
              </w:rPr>
              <w:t>Акция «</w:t>
            </w:r>
            <w:proofErr w:type="gramStart"/>
            <w:r w:rsidRPr="00C11C9C">
              <w:rPr>
                <w:rFonts w:ascii="Times New Roman" w:hAnsi="Times New Roman"/>
                <w:sz w:val="24"/>
                <w:szCs w:val="24"/>
              </w:rPr>
              <w:t>Российский</w:t>
            </w:r>
            <w:proofErr w:type="gramEnd"/>
            <w:r w:rsidRPr="00C11C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C9C">
              <w:rPr>
                <w:rFonts w:ascii="Times New Roman" w:hAnsi="Times New Roman"/>
                <w:sz w:val="24"/>
                <w:szCs w:val="24"/>
              </w:rPr>
              <w:t>триколор</w:t>
            </w:r>
            <w:proofErr w:type="spellEnd"/>
            <w:r w:rsidRPr="00C11C9C">
              <w:rPr>
                <w:rFonts w:ascii="Times New Roman" w:hAnsi="Times New Roman"/>
                <w:sz w:val="24"/>
                <w:szCs w:val="24"/>
              </w:rPr>
              <w:t>», посвященный Дню России</w:t>
            </w:r>
          </w:p>
        </w:tc>
        <w:tc>
          <w:tcPr>
            <w:tcW w:w="1701" w:type="dxa"/>
            <w:shd w:val="clear" w:color="auto" w:fill="auto"/>
          </w:tcPr>
          <w:p w:rsidR="00B66E1A" w:rsidRPr="00C11C9C" w:rsidRDefault="00B66E1A" w:rsidP="00C11C9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C9C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7" w:type="dxa"/>
            <w:shd w:val="clear" w:color="auto" w:fill="auto"/>
          </w:tcPr>
          <w:p w:rsidR="00B66E1A" w:rsidRPr="00C11C9C" w:rsidRDefault="00B66E1A" w:rsidP="00C11C9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C9C">
              <w:rPr>
                <w:rFonts w:ascii="Times New Roman" w:hAnsi="Times New Roman"/>
                <w:sz w:val="24"/>
                <w:szCs w:val="24"/>
              </w:rPr>
              <w:t xml:space="preserve">5 000 </w:t>
            </w:r>
            <w:proofErr w:type="spellStart"/>
            <w:r w:rsidRPr="00C11C9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C11C9C" w:rsidRPr="00C11C9C" w:rsidTr="00C11C9C">
        <w:tc>
          <w:tcPr>
            <w:tcW w:w="594" w:type="dxa"/>
            <w:shd w:val="clear" w:color="auto" w:fill="auto"/>
          </w:tcPr>
          <w:p w:rsidR="00B66E1A" w:rsidRPr="00B66E1A" w:rsidRDefault="00B66E1A" w:rsidP="00C11C9C">
            <w:pPr>
              <w:pStyle w:val="Default"/>
              <w:spacing w:line="276" w:lineRule="auto"/>
              <w:jc w:val="both"/>
            </w:pPr>
            <w:r>
              <w:t>6</w:t>
            </w:r>
          </w:p>
        </w:tc>
        <w:tc>
          <w:tcPr>
            <w:tcW w:w="5043" w:type="dxa"/>
            <w:shd w:val="clear" w:color="auto" w:fill="auto"/>
          </w:tcPr>
          <w:p w:rsidR="00B66E1A" w:rsidRPr="00C11C9C" w:rsidRDefault="00B66E1A" w:rsidP="00C11C9C">
            <w:pPr>
              <w:tabs>
                <w:tab w:val="left" w:pos="4746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1C9C">
              <w:rPr>
                <w:rFonts w:ascii="Times New Roman" w:hAnsi="Times New Roman"/>
                <w:sz w:val="24"/>
                <w:szCs w:val="24"/>
              </w:rPr>
              <w:t>Акция «Свеча памяти»,</w:t>
            </w:r>
          </w:p>
          <w:p w:rsidR="00B66E1A" w:rsidRPr="00C11C9C" w:rsidRDefault="00B66E1A" w:rsidP="00C11C9C">
            <w:pPr>
              <w:tabs>
                <w:tab w:val="left" w:pos="4746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1C9C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gramEnd"/>
            <w:r w:rsidRPr="00C11C9C">
              <w:rPr>
                <w:rFonts w:ascii="Times New Roman" w:hAnsi="Times New Roman"/>
                <w:sz w:val="24"/>
                <w:szCs w:val="24"/>
              </w:rPr>
              <w:t xml:space="preserve"> Дню памяти и скорби</w:t>
            </w:r>
          </w:p>
        </w:tc>
        <w:tc>
          <w:tcPr>
            <w:tcW w:w="1701" w:type="dxa"/>
            <w:shd w:val="clear" w:color="auto" w:fill="auto"/>
          </w:tcPr>
          <w:p w:rsidR="00B66E1A" w:rsidRPr="00C11C9C" w:rsidRDefault="00B66E1A" w:rsidP="00C11C9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C9C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7" w:type="dxa"/>
            <w:shd w:val="clear" w:color="auto" w:fill="auto"/>
          </w:tcPr>
          <w:p w:rsidR="00B66E1A" w:rsidRPr="00C11C9C" w:rsidRDefault="00B66E1A" w:rsidP="00C11C9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C9C">
              <w:rPr>
                <w:rFonts w:ascii="Times New Roman" w:hAnsi="Times New Roman"/>
                <w:sz w:val="24"/>
                <w:szCs w:val="24"/>
              </w:rPr>
              <w:t xml:space="preserve">3 000 </w:t>
            </w:r>
            <w:proofErr w:type="spellStart"/>
            <w:r w:rsidRPr="00C11C9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C11C9C" w:rsidRPr="00C11C9C" w:rsidTr="00C11C9C">
        <w:tc>
          <w:tcPr>
            <w:tcW w:w="594" w:type="dxa"/>
            <w:shd w:val="clear" w:color="auto" w:fill="auto"/>
          </w:tcPr>
          <w:p w:rsidR="00B66E1A" w:rsidRPr="00B66E1A" w:rsidRDefault="00B66E1A" w:rsidP="00C11C9C">
            <w:pPr>
              <w:pStyle w:val="Default"/>
              <w:spacing w:line="276" w:lineRule="auto"/>
              <w:jc w:val="both"/>
            </w:pPr>
            <w:r>
              <w:t>7</w:t>
            </w:r>
          </w:p>
        </w:tc>
        <w:tc>
          <w:tcPr>
            <w:tcW w:w="5043" w:type="dxa"/>
            <w:shd w:val="clear" w:color="auto" w:fill="auto"/>
          </w:tcPr>
          <w:p w:rsidR="00B66E1A" w:rsidRPr="00C11C9C" w:rsidRDefault="00B66E1A" w:rsidP="00C11C9C">
            <w:pPr>
              <w:tabs>
                <w:tab w:val="left" w:pos="4746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1C9C">
              <w:rPr>
                <w:rFonts w:ascii="Times New Roman" w:hAnsi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1701" w:type="dxa"/>
            <w:shd w:val="clear" w:color="auto" w:fill="auto"/>
          </w:tcPr>
          <w:p w:rsidR="00B66E1A" w:rsidRPr="00C11C9C" w:rsidRDefault="00B66E1A" w:rsidP="00C11C9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C9C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7" w:type="dxa"/>
            <w:shd w:val="clear" w:color="auto" w:fill="auto"/>
          </w:tcPr>
          <w:p w:rsidR="00B66E1A" w:rsidRPr="00C11C9C" w:rsidRDefault="00B66E1A" w:rsidP="00C11C9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C9C">
              <w:rPr>
                <w:rFonts w:ascii="Times New Roman" w:hAnsi="Times New Roman"/>
                <w:sz w:val="24"/>
                <w:szCs w:val="24"/>
              </w:rPr>
              <w:t xml:space="preserve">4 000 </w:t>
            </w:r>
            <w:proofErr w:type="spellStart"/>
            <w:r w:rsidRPr="00C11C9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C11C9C" w:rsidRPr="00C11C9C" w:rsidTr="00C11C9C">
        <w:tc>
          <w:tcPr>
            <w:tcW w:w="594" w:type="dxa"/>
            <w:shd w:val="clear" w:color="auto" w:fill="auto"/>
          </w:tcPr>
          <w:p w:rsidR="00B66E1A" w:rsidRPr="00B66E1A" w:rsidRDefault="00B66E1A" w:rsidP="00C11C9C">
            <w:pPr>
              <w:pStyle w:val="Default"/>
              <w:spacing w:line="276" w:lineRule="auto"/>
              <w:jc w:val="both"/>
            </w:pPr>
            <w:r>
              <w:t>8</w:t>
            </w:r>
          </w:p>
        </w:tc>
        <w:tc>
          <w:tcPr>
            <w:tcW w:w="5043" w:type="dxa"/>
            <w:shd w:val="clear" w:color="auto" w:fill="auto"/>
          </w:tcPr>
          <w:p w:rsidR="00B66E1A" w:rsidRPr="00C11C9C" w:rsidRDefault="00B66E1A" w:rsidP="00C11C9C">
            <w:pPr>
              <w:tabs>
                <w:tab w:val="left" w:pos="4746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1C9C">
              <w:rPr>
                <w:rFonts w:ascii="Times New Roman" w:hAnsi="Times New Roman"/>
                <w:sz w:val="24"/>
                <w:szCs w:val="24"/>
              </w:rPr>
              <w:t>Акция «</w:t>
            </w:r>
            <w:proofErr w:type="spellStart"/>
            <w:r w:rsidRPr="00C11C9C">
              <w:rPr>
                <w:rFonts w:ascii="Times New Roman" w:hAnsi="Times New Roman"/>
                <w:sz w:val="24"/>
                <w:szCs w:val="24"/>
              </w:rPr>
              <w:t>Триколор</w:t>
            </w:r>
            <w:proofErr w:type="spellEnd"/>
            <w:r w:rsidRPr="00C11C9C">
              <w:rPr>
                <w:rFonts w:ascii="Times New Roman" w:hAnsi="Times New Roman"/>
                <w:sz w:val="24"/>
                <w:szCs w:val="24"/>
              </w:rPr>
              <w:t>», посвященная Дню государственного флага РФ</w:t>
            </w:r>
          </w:p>
        </w:tc>
        <w:tc>
          <w:tcPr>
            <w:tcW w:w="1701" w:type="dxa"/>
            <w:shd w:val="clear" w:color="auto" w:fill="auto"/>
          </w:tcPr>
          <w:p w:rsidR="00B66E1A" w:rsidRPr="00C11C9C" w:rsidRDefault="00B66E1A" w:rsidP="00C11C9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C9C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27" w:type="dxa"/>
            <w:shd w:val="clear" w:color="auto" w:fill="auto"/>
          </w:tcPr>
          <w:p w:rsidR="00B66E1A" w:rsidRPr="00C11C9C" w:rsidRDefault="00B66E1A" w:rsidP="00C11C9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C9C">
              <w:rPr>
                <w:rFonts w:ascii="Times New Roman" w:hAnsi="Times New Roman"/>
                <w:sz w:val="24"/>
                <w:szCs w:val="24"/>
              </w:rPr>
              <w:t xml:space="preserve">5 000 </w:t>
            </w:r>
            <w:proofErr w:type="spellStart"/>
            <w:r w:rsidRPr="00C11C9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1F0EB5" w:rsidRPr="001F0EB5" w:rsidTr="00C11C9C">
        <w:tc>
          <w:tcPr>
            <w:tcW w:w="594" w:type="dxa"/>
            <w:shd w:val="clear" w:color="auto" w:fill="auto"/>
          </w:tcPr>
          <w:p w:rsidR="00B66E1A" w:rsidRPr="001F0EB5" w:rsidRDefault="00B66E1A" w:rsidP="00C11C9C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1F0EB5">
              <w:rPr>
                <w:color w:val="auto"/>
              </w:rPr>
              <w:t>9</w:t>
            </w:r>
          </w:p>
        </w:tc>
        <w:tc>
          <w:tcPr>
            <w:tcW w:w="5043" w:type="dxa"/>
            <w:shd w:val="clear" w:color="auto" w:fill="auto"/>
          </w:tcPr>
          <w:p w:rsidR="00B66E1A" w:rsidRPr="001F0EB5" w:rsidRDefault="00B66E1A" w:rsidP="00C11C9C">
            <w:pPr>
              <w:tabs>
                <w:tab w:val="left" w:pos="4746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F0E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Акция "Республиканская ленточка", посвященная дню РТ</w:t>
            </w:r>
          </w:p>
        </w:tc>
        <w:tc>
          <w:tcPr>
            <w:tcW w:w="1701" w:type="dxa"/>
            <w:shd w:val="clear" w:color="auto" w:fill="auto"/>
          </w:tcPr>
          <w:p w:rsidR="00B66E1A" w:rsidRPr="001F0EB5" w:rsidRDefault="00B66E1A" w:rsidP="00C11C9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B5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27" w:type="dxa"/>
            <w:shd w:val="clear" w:color="auto" w:fill="auto"/>
          </w:tcPr>
          <w:p w:rsidR="00B66E1A" w:rsidRPr="001F0EB5" w:rsidRDefault="00B66E1A" w:rsidP="00C11C9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B5">
              <w:rPr>
                <w:rFonts w:ascii="Times New Roman" w:hAnsi="Times New Roman"/>
                <w:sz w:val="24"/>
                <w:szCs w:val="24"/>
              </w:rPr>
              <w:t xml:space="preserve">3 000 </w:t>
            </w:r>
            <w:proofErr w:type="spellStart"/>
            <w:r w:rsidRPr="001F0EB5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1F0EB5" w:rsidRPr="001F0EB5" w:rsidTr="00C11C9C">
        <w:tc>
          <w:tcPr>
            <w:tcW w:w="594" w:type="dxa"/>
            <w:shd w:val="clear" w:color="auto" w:fill="auto"/>
          </w:tcPr>
          <w:p w:rsidR="00B66E1A" w:rsidRPr="001F0EB5" w:rsidRDefault="00B66E1A" w:rsidP="00C11C9C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1F0EB5">
              <w:rPr>
                <w:color w:val="auto"/>
              </w:rPr>
              <w:t>10</w:t>
            </w:r>
          </w:p>
        </w:tc>
        <w:tc>
          <w:tcPr>
            <w:tcW w:w="5043" w:type="dxa"/>
            <w:shd w:val="clear" w:color="auto" w:fill="auto"/>
          </w:tcPr>
          <w:p w:rsidR="00B66E1A" w:rsidRPr="001F0EB5" w:rsidRDefault="00B66E1A" w:rsidP="00C11C9C">
            <w:pPr>
              <w:tabs>
                <w:tab w:val="left" w:pos="4746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F0E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День пожилых людей</w:t>
            </w:r>
          </w:p>
        </w:tc>
        <w:tc>
          <w:tcPr>
            <w:tcW w:w="1701" w:type="dxa"/>
            <w:shd w:val="clear" w:color="auto" w:fill="auto"/>
          </w:tcPr>
          <w:p w:rsidR="00B66E1A" w:rsidRPr="001F0EB5" w:rsidRDefault="00B66E1A" w:rsidP="00C11C9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B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7" w:type="dxa"/>
            <w:shd w:val="clear" w:color="auto" w:fill="auto"/>
          </w:tcPr>
          <w:p w:rsidR="00B66E1A" w:rsidRPr="001F0EB5" w:rsidRDefault="00B66E1A" w:rsidP="00C11C9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B5">
              <w:rPr>
                <w:rFonts w:ascii="Times New Roman" w:hAnsi="Times New Roman"/>
                <w:sz w:val="24"/>
                <w:szCs w:val="24"/>
              </w:rPr>
              <w:t xml:space="preserve">3 000 </w:t>
            </w:r>
            <w:proofErr w:type="spellStart"/>
            <w:r w:rsidRPr="001F0EB5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1F0EB5" w:rsidRPr="001F0EB5" w:rsidTr="00C11C9C">
        <w:tc>
          <w:tcPr>
            <w:tcW w:w="594" w:type="dxa"/>
            <w:shd w:val="clear" w:color="auto" w:fill="auto"/>
          </w:tcPr>
          <w:p w:rsidR="00B66E1A" w:rsidRPr="001F0EB5" w:rsidRDefault="00B66E1A" w:rsidP="00C11C9C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1F0EB5">
              <w:rPr>
                <w:color w:val="auto"/>
              </w:rPr>
              <w:t>11</w:t>
            </w:r>
          </w:p>
        </w:tc>
        <w:tc>
          <w:tcPr>
            <w:tcW w:w="5043" w:type="dxa"/>
            <w:shd w:val="clear" w:color="auto" w:fill="auto"/>
          </w:tcPr>
          <w:p w:rsidR="00B66E1A" w:rsidRPr="001F0EB5" w:rsidRDefault="00B66E1A" w:rsidP="00C11C9C">
            <w:pPr>
              <w:tabs>
                <w:tab w:val="left" w:pos="4746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F0E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Акция «Осенняя неделя добра»</w:t>
            </w:r>
          </w:p>
        </w:tc>
        <w:tc>
          <w:tcPr>
            <w:tcW w:w="1701" w:type="dxa"/>
            <w:shd w:val="clear" w:color="auto" w:fill="auto"/>
          </w:tcPr>
          <w:p w:rsidR="00B66E1A" w:rsidRPr="001F0EB5" w:rsidRDefault="00B66E1A" w:rsidP="00C11C9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B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7" w:type="dxa"/>
            <w:shd w:val="clear" w:color="auto" w:fill="auto"/>
          </w:tcPr>
          <w:p w:rsidR="00B66E1A" w:rsidRPr="001F0EB5" w:rsidRDefault="00B66E1A" w:rsidP="00C11C9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B5">
              <w:rPr>
                <w:rFonts w:ascii="Times New Roman" w:hAnsi="Times New Roman"/>
                <w:sz w:val="24"/>
                <w:szCs w:val="24"/>
              </w:rPr>
              <w:t xml:space="preserve">3 000 </w:t>
            </w:r>
            <w:proofErr w:type="spellStart"/>
            <w:r w:rsidRPr="001F0EB5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1F0EB5" w:rsidRPr="001F0EB5" w:rsidTr="00C11C9C">
        <w:tc>
          <w:tcPr>
            <w:tcW w:w="594" w:type="dxa"/>
            <w:shd w:val="clear" w:color="auto" w:fill="auto"/>
          </w:tcPr>
          <w:p w:rsidR="00B66E1A" w:rsidRPr="001F0EB5" w:rsidRDefault="00B66E1A" w:rsidP="00C11C9C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1F0EB5">
              <w:rPr>
                <w:color w:val="auto"/>
              </w:rPr>
              <w:t>12</w:t>
            </w:r>
          </w:p>
        </w:tc>
        <w:tc>
          <w:tcPr>
            <w:tcW w:w="5043" w:type="dxa"/>
            <w:shd w:val="clear" w:color="auto" w:fill="auto"/>
          </w:tcPr>
          <w:p w:rsidR="00B66E1A" w:rsidRPr="001F0EB5" w:rsidRDefault="00B66E1A" w:rsidP="00C11C9C">
            <w:pPr>
              <w:tabs>
                <w:tab w:val="left" w:pos="4746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F0E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Районный конкурс</w:t>
            </w:r>
          </w:p>
          <w:p w:rsidR="00B66E1A" w:rsidRPr="001F0EB5" w:rsidRDefault="00B66E1A" w:rsidP="00C11C9C">
            <w:pPr>
              <w:tabs>
                <w:tab w:val="left" w:pos="4746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F0E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«Лучший добровольческий отряд»</w:t>
            </w:r>
          </w:p>
        </w:tc>
        <w:tc>
          <w:tcPr>
            <w:tcW w:w="1701" w:type="dxa"/>
            <w:shd w:val="clear" w:color="auto" w:fill="auto"/>
          </w:tcPr>
          <w:p w:rsidR="00B66E1A" w:rsidRPr="001F0EB5" w:rsidRDefault="00B66E1A" w:rsidP="00C11C9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B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7" w:type="dxa"/>
            <w:shd w:val="clear" w:color="auto" w:fill="auto"/>
          </w:tcPr>
          <w:p w:rsidR="00B66E1A" w:rsidRPr="001F0EB5" w:rsidRDefault="00B66E1A" w:rsidP="00C11C9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B5">
              <w:rPr>
                <w:rFonts w:ascii="Times New Roman" w:hAnsi="Times New Roman"/>
                <w:sz w:val="24"/>
                <w:szCs w:val="24"/>
              </w:rPr>
              <w:t xml:space="preserve">7 000 </w:t>
            </w:r>
            <w:proofErr w:type="spellStart"/>
            <w:r w:rsidRPr="001F0EB5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1F0EB5" w:rsidRPr="001F0EB5" w:rsidTr="00C11C9C">
        <w:tc>
          <w:tcPr>
            <w:tcW w:w="594" w:type="dxa"/>
            <w:shd w:val="clear" w:color="auto" w:fill="auto"/>
          </w:tcPr>
          <w:p w:rsidR="00B66E1A" w:rsidRPr="001F0EB5" w:rsidRDefault="00B66E1A" w:rsidP="00C11C9C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1F0EB5">
              <w:rPr>
                <w:color w:val="auto"/>
              </w:rPr>
              <w:t>13</w:t>
            </w:r>
          </w:p>
        </w:tc>
        <w:tc>
          <w:tcPr>
            <w:tcW w:w="5043" w:type="dxa"/>
            <w:shd w:val="clear" w:color="auto" w:fill="auto"/>
          </w:tcPr>
          <w:p w:rsidR="00B66E1A" w:rsidRPr="001F0EB5" w:rsidRDefault="00B66E1A" w:rsidP="00C11C9C">
            <w:pPr>
              <w:tabs>
                <w:tab w:val="left" w:pos="4746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F0E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Фотоконкурс «Добро в объективе»</w:t>
            </w:r>
          </w:p>
        </w:tc>
        <w:tc>
          <w:tcPr>
            <w:tcW w:w="1701" w:type="dxa"/>
            <w:shd w:val="clear" w:color="auto" w:fill="auto"/>
          </w:tcPr>
          <w:p w:rsidR="00B66E1A" w:rsidRPr="001F0EB5" w:rsidRDefault="00B66E1A" w:rsidP="00C11C9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B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7" w:type="dxa"/>
            <w:shd w:val="clear" w:color="auto" w:fill="auto"/>
          </w:tcPr>
          <w:p w:rsidR="00B66E1A" w:rsidRPr="001F0EB5" w:rsidRDefault="00B66E1A" w:rsidP="00C11C9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B5">
              <w:rPr>
                <w:rFonts w:ascii="Times New Roman" w:hAnsi="Times New Roman"/>
                <w:sz w:val="24"/>
                <w:szCs w:val="24"/>
              </w:rPr>
              <w:t>5 000руб</w:t>
            </w:r>
          </w:p>
        </w:tc>
      </w:tr>
      <w:tr w:rsidR="001F0EB5" w:rsidRPr="001F0EB5" w:rsidTr="00C11C9C">
        <w:tc>
          <w:tcPr>
            <w:tcW w:w="594" w:type="dxa"/>
            <w:shd w:val="clear" w:color="auto" w:fill="auto"/>
          </w:tcPr>
          <w:p w:rsidR="00B66E1A" w:rsidRPr="001F0EB5" w:rsidRDefault="00B66E1A" w:rsidP="00C11C9C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1F0EB5">
              <w:rPr>
                <w:color w:val="auto"/>
              </w:rPr>
              <w:t>14</w:t>
            </w:r>
          </w:p>
        </w:tc>
        <w:tc>
          <w:tcPr>
            <w:tcW w:w="5043" w:type="dxa"/>
            <w:shd w:val="clear" w:color="auto" w:fill="auto"/>
          </w:tcPr>
          <w:p w:rsidR="00B66E1A" w:rsidRPr="001F0EB5" w:rsidRDefault="00B66E1A" w:rsidP="00C11C9C">
            <w:pPr>
              <w:tabs>
                <w:tab w:val="left" w:pos="4746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F0E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Декада людей с ОВЗ</w:t>
            </w:r>
          </w:p>
        </w:tc>
        <w:tc>
          <w:tcPr>
            <w:tcW w:w="1701" w:type="dxa"/>
            <w:shd w:val="clear" w:color="auto" w:fill="auto"/>
          </w:tcPr>
          <w:p w:rsidR="00B66E1A" w:rsidRPr="001F0EB5" w:rsidRDefault="00B66E1A" w:rsidP="00C11C9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B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7" w:type="dxa"/>
            <w:shd w:val="clear" w:color="auto" w:fill="auto"/>
          </w:tcPr>
          <w:p w:rsidR="00B66E1A" w:rsidRPr="001F0EB5" w:rsidRDefault="00B66E1A" w:rsidP="00C11C9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B5">
              <w:rPr>
                <w:rFonts w:ascii="Times New Roman" w:hAnsi="Times New Roman"/>
                <w:sz w:val="24"/>
                <w:szCs w:val="24"/>
              </w:rPr>
              <w:t xml:space="preserve">5 000 </w:t>
            </w:r>
            <w:proofErr w:type="spellStart"/>
            <w:r w:rsidRPr="001F0EB5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1F0EB5" w:rsidRPr="001F0EB5" w:rsidTr="00C11C9C">
        <w:tc>
          <w:tcPr>
            <w:tcW w:w="594" w:type="dxa"/>
            <w:shd w:val="clear" w:color="auto" w:fill="auto"/>
          </w:tcPr>
          <w:p w:rsidR="00B66E1A" w:rsidRPr="001F0EB5" w:rsidRDefault="00B66E1A" w:rsidP="00C11C9C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1F0EB5">
              <w:rPr>
                <w:color w:val="auto"/>
              </w:rPr>
              <w:t>15</w:t>
            </w:r>
          </w:p>
        </w:tc>
        <w:tc>
          <w:tcPr>
            <w:tcW w:w="5043" w:type="dxa"/>
            <w:shd w:val="clear" w:color="auto" w:fill="auto"/>
          </w:tcPr>
          <w:p w:rsidR="00B66E1A" w:rsidRPr="001F0EB5" w:rsidRDefault="00B66E1A" w:rsidP="00C11C9C">
            <w:pPr>
              <w:tabs>
                <w:tab w:val="left" w:pos="4746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F0E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Благотворительная новогодняя ёлка для детей с ОВЗ</w:t>
            </w:r>
          </w:p>
        </w:tc>
        <w:tc>
          <w:tcPr>
            <w:tcW w:w="1701" w:type="dxa"/>
            <w:shd w:val="clear" w:color="auto" w:fill="auto"/>
          </w:tcPr>
          <w:p w:rsidR="00B66E1A" w:rsidRPr="001F0EB5" w:rsidRDefault="00B66E1A" w:rsidP="00C11C9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B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7" w:type="dxa"/>
            <w:shd w:val="clear" w:color="auto" w:fill="auto"/>
          </w:tcPr>
          <w:p w:rsidR="00B66E1A" w:rsidRPr="001F0EB5" w:rsidRDefault="00B66E1A" w:rsidP="00C11C9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B5">
              <w:rPr>
                <w:rFonts w:ascii="Times New Roman" w:hAnsi="Times New Roman"/>
                <w:sz w:val="24"/>
                <w:szCs w:val="24"/>
              </w:rPr>
              <w:t xml:space="preserve">10 500 </w:t>
            </w:r>
            <w:proofErr w:type="spellStart"/>
            <w:r w:rsidRPr="001F0EB5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1F0EB5" w:rsidRPr="001F0EB5" w:rsidTr="00C11C9C">
        <w:tc>
          <w:tcPr>
            <w:tcW w:w="594" w:type="dxa"/>
            <w:shd w:val="clear" w:color="auto" w:fill="auto"/>
          </w:tcPr>
          <w:p w:rsidR="00B66E1A" w:rsidRPr="001F0EB5" w:rsidRDefault="00B66E1A" w:rsidP="00C11C9C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1F0EB5">
              <w:rPr>
                <w:color w:val="auto"/>
              </w:rPr>
              <w:t>16</w:t>
            </w:r>
          </w:p>
        </w:tc>
        <w:tc>
          <w:tcPr>
            <w:tcW w:w="5043" w:type="dxa"/>
            <w:shd w:val="clear" w:color="auto" w:fill="auto"/>
          </w:tcPr>
          <w:p w:rsidR="00B66E1A" w:rsidRPr="001F0EB5" w:rsidRDefault="00B66E1A" w:rsidP="00C11C9C">
            <w:pPr>
              <w:tabs>
                <w:tab w:val="left" w:pos="4746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F0E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Поощрение волонтеров благодарственными письмами и подарками</w:t>
            </w:r>
          </w:p>
        </w:tc>
        <w:tc>
          <w:tcPr>
            <w:tcW w:w="1701" w:type="dxa"/>
            <w:shd w:val="clear" w:color="auto" w:fill="auto"/>
          </w:tcPr>
          <w:p w:rsidR="00B66E1A" w:rsidRPr="001F0EB5" w:rsidRDefault="00B66E1A" w:rsidP="00C11C9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B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shd w:val="clear" w:color="auto" w:fill="auto"/>
          </w:tcPr>
          <w:p w:rsidR="00B66E1A" w:rsidRPr="001F0EB5" w:rsidRDefault="00B66E1A" w:rsidP="00C11C9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B5">
              <w:rPr>
                <w:rFonts w:ascii="Times New Roman" w:hAnsi="Times New Roman"/>
                <w:sz w:val="24"/>
                <w:szCs w:val="24"/>
              </w:rPr>
              <w:t xml:space="preserve">12 000 </w:t>
            </w:r>
            <w:proofErr w:type="spellStart"/>
            <w:r w:rsidRPr="001F0EB5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1F0EB5" w:rsidRPr="001F0EB5" w:rsidTr="00C11C9C">
        <w:tc>
          <w:tcPr>
            <w:tcW w:w="594" w:type="dxa"/>
            <w:shd w:val="clear" w:color="auto" w:fill="auto"/>
          </w:tcPr>
          <w:p w:rsidR="00B66E1A" w:rsidRPr="001F0EB5" w:rsidRDefault="00B66E1A" w:rsidP="00C11C9C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1F0EB5">
              <w:rPr>
                <w:color w:val="auto"/>
              </w:rPr>
              <w:t>17</w:t>
            </w:r>
          </w:p>
        </w:tc>
        <w:tc>
          <w:tcPr>
            <w:tcW w:w="5043" w:type="dxa"/>
            <w:shd w:val="clear" w:color="auto" w:fill="auto"/>
          </w:tcPr>
          <w:p w:rsidR="00B66E1A" w:rsidRPr="001F0EB5" w:rsidRDefault="00B66E1A" w:rsidP="00C11C9C">
            <w:pPr>
              <w:tabs>
                <w:tab w:val="left" w:pos="4746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F0E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Оплата проезда добровольцев (волонтеров) к местам проведения форумов, слетов, мероприятий</w:t>
            </w:r>
          </w:p>
        </w:tc>
        <w:tc>
          <w:tcPr>
            <w:tcW w:w="1701" w:type="dxa"/>
            <w:shd w:val="clear" w:color="auto" w:fill="auto"/>
          </w:tcPr>
          <w:p w:rsidR="00B66E1A" w:rsidRPr="001F0EB5" w:rsidRDefault="00B66E1A" w:rsidP="00C11C9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B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shd w:val="clear" w:color="auto" w:fill="auto"/>
          </w:tcPr>
          <w:p w:rsidR="00B66E1A" w:rsidRPr="001F0EB5" w:rsidRDefault="00B66E1A" w:rsidP="00C11C9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B5">
              <w:rPr>
                <w:rFonts w:ascii="Times New Roman" w:hAnsi="Times New Roman"/>
                <w:sz w:val="24"/>
                <w:szCs w:val="24"/>
              </w:rPr>
              <w:t xml:space="preserve">15 000 </w:t>
            </w:r>
            <w:proofErr w:type="spellStart"/>
            <w:r w:rsidRPr="001F0EB5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1F0EB5" w:rsidRPr="001F0EB5" w:rsidTr="00C11C9C">
        <w:tc>
          <w:tcPr>
            <w:tcW w:w="594" w:type="dxa"/>
            <w:shd w:val="clear" w:color="auto" w:fill="auto"/>
          </w:tcPr>
          <w:p w:rsidR="00B66E1A" w:rsidRPr="001F0EB5" w:rsidRDefault="00B66E1A" w:rsidP="00C11C9C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1F0EB5">
              <w:rPr>
                <w:color w:val="auto"/>
              </w:rPr>
              <w:t>18</w:t>
            </w:r>
          </w:p>
        </w:tc>
        <w:tc>
          <w:tcPr>
            <w:tcW w:w="5043" w:type="dxa"/>
            <w:shd w:val="clear" w:color="auto" w:fill="auto"/>
          </w:tcPr>
          <w:p w:rsidR="00B66E1A" w:rsidRPr="001F0EB5" w:rsidRDefault="00B66E1A" w:rsidP="00C11C9C">
            <w:pPr>
              <w:tabs>
                <w:tab w:val="left" w:pos="4746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F0E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Распечатка буклетов, памяток, листовок для проведения акций</w:t>
            </w:r>
          </w:p>
        </w:tc>
        <w:tc>
          <w:tcPr>
            <w:tcW w:w="1701" w:type="dxa"/>
            <w:shd w:val="clear" w:color="auto" w:fill="auto"/>
          </w:tcPr>
          <w:p w:rsidR="00B66E1A" w:rsidRPr="001F0EB5" w:rsidRDefault="00B66E1A" w:rsidP="00C11C9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B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shd w:val="clear" w:color="auto" w:fill="auto"/>
          </w:tcPr>
          <w:p w:rsidR="00B66E1A" w:rsidRPr="001F0EB5" w:rsidRDefault="00B66E1A" w:rsidP="00C11C9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B5">
              <w:rPr>
                <w:rFonts w:ascii="Times New Roman" w:hAnsi="Times New Roman"/>
                <w:sz w:val="24"/>
                <w:szCs w:val="24"/>
              </w:rPr>
              <w:t xml:space="preserve">5 000 </w:t>
            </w:r>
            <w:proofErr w:type="spellStart"/>
            <w:r w:rsidRPr="001F0EB5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</w:tbl>
    <w:p w:rsidR="00B66E1A" w:rsidRPr="001F0EB5" w:rsidRDefault="00B66E1A" w:rsidP="00B66E1A">
      <w:pPr>
        <w:pStyle w:val="Default"/>
        <w:spacing w:line="276" w:lineRule="auto"/>
        <w:jc w:val="both"/>
        <w:rPr>
          <w:color w:val="auto"/>
        </w:rPr>
      </w:pPr>
    </w:p>
    <w:p w:rsidR="00E1024E" w:rsidRPr="00B66E1A" w:rsidRDefault="00E1024E" w:rsidP="00B66E1A">
      <w:pPr>
        <w:tabs>
          <w:tab w:val="left" w:pos="2836"/>
        </w:tabs>
        <w:rPr>
          <w:rFonts w:ascii="Times New Roman" w:hAnsi="Times New Roman"/>
          <w:sz w:val="24"/>
          <w:szCs w:val="24"/>
        </w:rPr>
      </w:pPr>
    </w:p>
    <w:sectPr w:rsidR="00E1024E" w:rsidRPr="00B66E1A" w:rsidSect="001D7F35">
      <w:headerReference w:type="default" r:id="rId10"/>
      <w:pgSz w:w="11906" w:h="16838"/>
      <w:pgMar w:top="426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921" w:rsidRDefault="00270921" w:rsidP="00E058FE">
      <w:pPr>
        <w:spacing w:after="0" w:line="240" w:lineRule="auto"/>
      </w:pPr>
      <w:r>
        <w:separator/>
      </w:r>
    </w:p>
  </w:endnote>
  <w:endnote w:type="continuationSeparator" w:id="0">
    <w:p w:rsidR="00270921" w:rsidRDefault="00270921" w:rsidP="00E05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921" w:rsidRDefault="00270921" w:rsidP="00E058FE">
      <w:pPr>
        <w:spacing w:after="0" w:line="240" w:lineRule="auto"/>
      </w:pPr>
      <w:r>
        <w:separator/>
      </w:r>
    </w:p>
  </w:footnote>
  <w:footnote w:type="continuationSeparator" w:id="0">
    <w:p w:rsidR="00270921" w:rsidRDefault="00270921" w:rsidP="00E05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846" w:rsidRDefault="00B34846" w:rsidP="00B34846">
    <w:pPr>
      <w:pStyle w:val="a3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3FA8F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88893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C34A0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280DB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E8000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0426A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CD5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6204A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406A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B6E19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05E1FEC"/>
    <w:multiLevelType w:val="hybridMultilevel"/>
    <w:tmpl w:val="A5DEE896"/>
    <w:lvl w:ilvl="0" w:tplc="D8B4FFC4">
      <w:start w:val="1"/>
      <w:numFmt w:val="decimal"/>
      <w:lvlText w:val="%1."/>
      <w:lvlJc w:val="left"/>
      <w:pPr>
        <w:ind w:left="48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8FE"/>
    <w:rsid w:val="0003302D"/>
    <w:rsid w:val="001D7F35"/>
    <w:rsid w:val="001E7199"/>
    <w:rsid w:val="001F0EB5"/>
    <w:rsid w:val="002151BF"/>
    <w:rsid w:val="002230FC"/>
    <w:rsid w:val="00270921"/>
    <w:rsid w:val="002C4D2A"/>
    <w:rsid w:val="0036111A"/>
    <w:rsid w:val="00372F7E"/>
    <w:rsid w:val="003D2A12"/>
    <w:rsid w:val="003E342F"/>
    <w:rsid w:val="004A2A4C"/>
    <w:rsid w:val="0056570F"/>
    <w:rsid w:val="005B5C4A"/>
    <w:rsid w:val="005B5E4D"/>
    <w:rsid w:val="0066504C"/>
    <w:rsid w:val="00690FB1"/>
    <w:rsid w:val="00764C3B"/>
    <w:rsid w:val="00801617"/>
    <w:rsid w:val="00825D4E"/>
    <w:rsid w:val="009A48A3"/>
    <w:rsid w:val="00A41C83"/>
    <w:rsid w:val="00A71917"/>
    <w:rsid w:val="00AB48A3"/>
    <w:rsid w:val="00AD2288"/>
    <w:rsid w:val="00B34846"/>
    <w:rsid w:val="00B66E1A"/>
    <w:rsid w:val="00C11C9C"/>
    <w:rsid w:val="00C20379"/>
    <w:rsid w:val="00C36680"/>
    <w:rsid w:val="00C96125"/>
    <w:rsid w:val="00CC180B"/>
    <w:rsid w:val="00E058FE"/>
    <w:rsid w:val="00E1024E"/>
    <w:rsid w:val="00F9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68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E058F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rsid w:val="00E05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E058FE"/>
    <w:rPr>
      <w:rFonts w:cs="Times New Roman"/>
    </w:rPr>
  </w:style>
  <w:style w:type="paragraph" w:styleId="a5">
    <w:name w:val="footer"/>
    <w:basedOn w:val="a"/>
    <w:link w:val="a6"/>
    <w:uiPriority w:val="99"/>
    <w:rsid w:val="00E05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E058FE"/>
    <w:rPr>
      <w:rFonts w:cs="Times New Roman"/>
    </w:rPr>
  </w:style>
  <w:style w:type="paragraph" w:styleId="a7">
    <w:name w:val="List Paragraph"/>
    <w:basedOn w:val="a"/>
    <w:uiPriority w:val="99"/>
    <w:qFormat/>
    <w:rsid w:val="00E058FE"/>
    <w:pPr>
      <w:ind w:left="720"/>
      <w:contextualSpacing/>
    </w:pPr>
  </w:style>
  <w:style w:type="table" w:styleId="a8">
    <w:name w:val="Table Grid"/>
    <w:basedOn w:val="a1"/>
    <w:locked/>
    <w:rsid w:val="001E71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64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64C3B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68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E058F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rsid w:val="00E05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E058FE"/>
    <w:rPr>
      <w:rFonts w:cs="Times New Roman"/>
    </w:rPr>
  </w:style>
  <w:style w:type="paragraph" w:styleId="a5">
    <w:name w:val="footer"/>
    <w:basedOn w:val="a"/>
    <w:link w:val="a6"/>
    <w:uiPriority w:val="99"/>
    <w:rsid w:val="00E05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E058FE"/>
    <w:rPr>
      <w:rFonts w:cs="Times New Roman"/>
    </w:rPr>
  </w:style>
  <w:style w:type="paragraph" w:styleId="a7">
    <w:name w:val="List Paragraph"/>
    <w:basedOn w:val="a"/>
    <w:uiPriority w:val="99"/>
    <w:qFormat/>
    <w:rsid w:val="00E058FE"/>
    <w:pPr>
      <w:ind w:left="720"/>
      <w:contextualSpacing/>
    </w:pPr>
  </w:style>
  <w:style w:type="table" w:styleId="a8">
    <w:name w:val="Table Grid"/>
    <w:basedOn w:val="a1"/>
    <w:locked/>
    <w:rsid w:val="001E71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64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64C3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82F78-3B9E-49F9-B5F8-4BF536370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2080</Words>
  <Characters>11861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ICL</cp:lastModifiedBy>
  <cp:revision>7</cp:revision>
  <cp:lastPrinted>2025-10-29T10:42:00Z</cp:lastPrinted>
  <dcterms:created xsi:type="dcterms:W3CDTF">2025-10-07T12:43:00Z</dcterms:created>
  <dcterms:modified xsi:type="dcterms:W3CDTF">2025-12-11T10:13:00Z</dcterms:modified>
</cp:coreProperties>
</file>