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50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50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50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0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50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50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50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50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50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50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50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нормативов стоимости 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по организации перевозок учащихся 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общеобразовательных организаций автобусами,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специально предназначенными для перевозки детей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района,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пунктом 3 постановления Кабинета Министров Республики Татарстан от 05.07.2010 №545 «Об утверждении Метод</w:t>
      </w:r>
      <w:r>
        <w:rPr>
          <w:sz w:val="28"/>
          <w:szCs w:val="28"/>
        </w:rPr>
        <w:t xml:space="preserve">ических рекомендаций по расчету нормативов финансирования организации перевозок учащихся общеобразовательных организаций автобусами, специально предназначенными для перевозки детей», Исполнительный комитет Пестречинского муниципального района постановляет:</w:t>
      </w:r>
      <w:r>
        <w:rPr>
          <w:sz w:val="28"/>
          <w:szCs w:val="28"/>
        </w:rPr>
      </w:r>
    </w:p>
    <w:p>
      <w:pPr>
        <w:pStyle w:val="650"/>
        <w:numPr>
          <w:ilvl w:val="0"/>
          <w:numId w:val="1"/>
        </w:numPr>
        <w:ind w:left="0" w:firstLine="720"/>
        <w:jc w:val="both"/>
        <w:spacing w:before="40" w:after="40"/>
        <w:tabs>
          <w:tab w:val="num" w:pos="0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50"/>
        <w:ind w:firstLine="720"/>
        <w:jc w:val="both"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нормативы стоимости предоставления муниципальной услуги по 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автобусами, специально предназначенными для перевозки детей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709"/>
        <w:jc w:val="both"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порядке расчета стоимости предоставления муниципальной услуги по 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автобусами, специально предназначенными для перевозки детей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0"/>
          <w:numId w:val="1"/>
        </w:numPr>
        <w:ind w:left="0" w:firstLine="720"/>
        <w:jc w:val="both"/>
        <w:spacing w:before="40" w:after="40"/>
        <w:tabs>
          <w:tab w:val="clear" w:pos="1080" w:leader="none"/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Пестречинского муниципального района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firstLine="720"/>
        <w:jc w:val="both"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финансировани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нормативами </w:t>
      </w:r>
      <w:r>
        <w:rPr>
          <w:sz w:val="28"/>
          <w:szCs w:val="28"/>
        </w:rPr>
        <w:t xml:space="preserve">стоимости предоставления муниципальной услуги по 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автобусами, специально предназначенными для перевозки детей</w:t>
      </w:r>
      <w:r>
        <w:rPr>
          <w:sz w:val="28"/>
          <w:szCs w:val="28"/>
        </w:rPr>
        <w:t xml:space="preserve">, утвержденны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в пункте 1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numPr>
          <w:ilvl w:val="0"/>
          <w:numId w:val="1"/>
        </w:numPr>
        <w:ind w:left="0" w:firstLine="720"/>
        <w:jc w:val="both"/>
        <w:spacing w:before="40" w:after="40"/>
        <w:tabs>
          <w:tab w:val="num" w:pos="720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</w:t>
      </w:r>
      <w:r>
        <w:rPr>
          <w:sz w:val="28"/>
          <w:szCs w:val="28"/>
        </w:rPr>
        <w:t xml:space="preserve"> района Республики Татарстан в информационно-телекоммуникационной сети Интернет: http://pestreci.tatarstan.ru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0"/>
          <w:numId w:val="1"/>
        </w:numPr>
        <w:ind w:left="0" w:firstLine="720"/>
        <w:jc w:val="both"/>
        <w:tabs>
          <w:tab w:val="num" w:pos="142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</w:t>
      </w:r>
      <w:r>
        <w:rPr>
          <w:sz w:val="28"/>
          <w:szCs w:val="28"/>
        </w:rPr>
        <w:t xml:space="preserve">М.А.Харитонову.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уководитель исполнительного комитета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И.Р. Давлетханов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720"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850" w:bottom="1134" w:left="993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исполнительного комитета</w:t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«__» _______ 20__ № ____</w:t>
      </w:r>
      <w:r>
        <w:rPr>
          <w:sz w:val="28"/>
          <w:szCs w:val="28"/>
        </w:rPr>
      </w:r>
    </w:p>
    <w:p>
      <w:pPr>
        <w:pStyle w:val="65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по о</w:t>
      </w:r>
      <w:r>
        <w:rPr>
          <w:sz w:val="28"/>
          <w:szCs w:val="28"/>
        </w:rPr>
        <w:t xml:space="preserve">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специально предназначенными для перевозки детей</w:t>
      </w:r>
      <w:r>
        <w:rPr>
          <w:sz w:val="28"/>
          <w:szCs w:val="28"/>
        </w:rPr>
        <w:t xml:space="preserve">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</w:p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74"/>
        <w:gridCol w:w="3618"/>
        <w:gridCol w:w="3587"/>
      </w:tblGrid>
      <w:tr>
        <w:tblPrEx/>
        <w:trPr>
          <w:trHeight w:val="50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95" w:type="pct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модели автотранспортного средства</w:t>
            </w:r>
            <w:r>
              <w:rPr>
                <w:sz w:val="28"/>
                <w:szCs w:val="28"/>
              </w:rPr>
            </w:r>
          </w:p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двухставочного норматива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3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vMerge w:val="continue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</w:pPr>
            <w:r>
              <w:rPr>
                <w:sz w:val="28"/>
                <w:szCs w:val="28"/>
              </w:rPr>
              <w:t xml:space="preserve">ставка на одно автотранспортное средство, рублей в год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ставка на один километр пробега автотранспортного средства, рублей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КАВЗ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1 177 194,49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ПАЗ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1 177 451,99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 «Газель»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1 155 206,40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УАЗ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1 154 753,20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FIAT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1 158 244,90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Peugeot Boxer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1 163 580,30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Ford Transit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1 163 837,80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pct"/>
            <w:vAlign w:val="top"/>
            <w:textDirection w:val="lrTb"/>
            <w:noWrap/>
          </w:tcPr>
          <w:p>
            <w:pPr>
              <w:pStyle w:val="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Камаз Марко-Поло3297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1 179 388,39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pct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25,07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  <w:lang w:val="en-US"/>
        </w:rPr>
        <w:sectPr>
          <w:footnotePr/>
          <w:endnotePr/>
          <w:type w:val="nextPage"/>
          <w:pgSz w:w="11906" w:h="16838" w:orient="portrait"/>
          <w:pgMar w:top="1134" w:right="850" w:bottom="1134" w:left="993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исполнительного комитета</w:t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</w:r>
    </w:p>
    <w:p>
      <w:pPr>
        <w:pStyle w:val="65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«__» _______ 20__ № ____</w:t>
      </w:r>
      <w:r>
        <w:rPr>
          <w:sz w:val="28"/>
          <w:szCs w:val="28"/>
        </w:rPr>
      </w:r>
    </w:p>
    <w:p>
      <w:pPr>
        <w:pStyle w:val="65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5954"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left="5954"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</w:t>
      </w:r>
      <w:r>
        <w:rPr>
          <w:sz w:val="28"/>
          <w:szCs w:val="28"/>
        </w:rPr>
        <w:t xml:space="preserve">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специально предназначенными для перевозки детей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5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  <w:r>
        <w:rPr>
          <w:sz w:val="28"/>
          <w:szCs w:val="28"/>
        </w:rPr>
      </w:r>
    </w:p>
    <w:p>
      <w:pPr>
        <w:pStyle w:val="656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предоставления муниципальной услуги ежегодно утвержда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исполнительным комитетом Пестречинского муниципального 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6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</w:t>
      </w:r>
      <w:r>
        <w:rPr>
          <w:sz w:val="28"/>
          <w:szCs w:val="28"/>
        </w:rPr>
        <w:t xml:space="preserve"> средств в Республике Татарстан</w:t>
      </w:r>
      <w:r>
        <w:rPr>
          <w:sz w:val="28"/>
          <w:szCs w:val="28"/>
        </w:rPr>
        <w:t xml:space="preserve">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  <w:r>
        <w:rPr>
          <w:sz w:val="28"/>
          <w:szCs w:val="28"/>
        </w:rPr>
      </w:r>
    </w:p>
    <w:p>
      <w:pPr>
        <w:pStyle w:val="650"/>
        <w:ind w:right="-1" w:firstLine="8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предоставления муниципальной услуги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>
        <w:rPr>
          <w:i/>
          <w:sz w:val="28"/>
          <w:szCs w:val="28"/>
        </w:rPr>
        <w:t xml:space="preserve">i</w:t>
      </w:r>
      <w:r>
        <w:rPr>
          <w:sz w:val="28"/>
          <w:szCs w:val="28"/>
        </w:rPr>
        <w:t xml:space="preserve">-го муници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ального образования</w:t>
      </w:r>
      <w:r>
        <w:rPr>
          <w:sz w:val="28"/>
          <w:szCs w:val="28"/>
        </w:rPr>
        <w:t xml:space="preserve"> рассчитывается по следующей формуле:</w:t>
      </w:r>
      <w:r>
        <w:rPr>
          <w:sz w:val="28"/>
          <w:szCs w:val="28"/>
        </w:rPr>
      </w:r>
    </w:p>
    <w:p>
      <w:pPr>
        <w:pStyle w:val="656"/>
        <w:ind w:left="851"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right="-1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3919" w:dyaOrig="7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316.34pt;height:50.4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ObjectID="_1525042" ProgID="Equation.3" ShapeID="_x0000_i2" Type="Embed"/>
        </w:objec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pStyle w:val="656"/>
        <w:ind w:left="851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279" w:dyaOrig="38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14.55pt;height:18.91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ObjectID="_1525043" ProgID="Equation.3" ShapeID="_x0000_i3" Type="Embed"/>
        </w:object>
      </w:r>
      <w:r>
        <w:rPr>
          <w:sz w:val="28"/>
          <w:szCs w:val="28"/>
        </w:rPr>
        <w:t xml:space="preserve"> – стоимость предоставления муниципальной услуги;</w:t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440" w:dyaOrig="4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22.00pt;height:21.00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Content" ObjectID="_1525044" ProgID="Equation.3" ShapeID="_x0000_i4" Type="Embed"/>
        </w:object>
      </w:r>
      <w:r>
        <w:rPr>
          <w:sz w:val="28"/>
          <w:szCs w:val="28"/>
        </w:rPr>
        <w:t xml:space="preserve"> - фактический пробег автотранспортных средств м</w:t>
      </w:r>
      <w:r>
        <w:rPr>
          <w:sz w:val="28"/>
          <w:szCs w:val="28"/>
        </w:rPr>
        <w:t xml:space="preserve">одел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  <w:lang w:val="en-US"/>
        </w:rPr>
        <w:t xml:space="preserve">m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километров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700" w:dyaOrig="4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5" o:spid="_x0000_s5" type="#_x0000_t75" style="width:35.00pt;height:21.00pt;mso-wrap-distance-left:0.00pt;mso-wrap-distance-top:0.00pt;mso-wrap-distance-right:0.00pt;mso-wrap-distance-bottom:0.00pt;" filled="f" stroked="f">
            <v:path textboxrect="0,0,0,0"/>
            <v:imagedata r:id="rId18" o:title=""/>
          </v:shape>
          <o:OLEObject DrawAspect="Content" ObjectID="_1525045" ProgID="Equation.3" ShapeID="_x0000_i5" Type="Embed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>
        <w:rPr>
          <w:sz w:val="28"/>
          <w:szCs w:val="28"/>
        </w:rPr>
        <w:t xml:space="preserve">специальн</w:t>
      </w:r>
      <w:r>
        <w:rPr>
          <w:sz w:val="28"/>
          <w:szCs w:val="28"/>
        </w:rPr>
        <w:t xml:space="preserve">о предназначенными для перевозки детей, на один километр</w:t>
      </w:r>
      <w:r>
        <w:rPr>
          <w:sz w:val="28"/>
          <w:szCs w:val="28"/>
        </w:rPr>
        <w:t xml:space="preserve">, рублей;</w:t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700" w:dyaOrig="4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6" o:spid="_x0000_s6" type="#_x0000_t75" style="width:35.00pt;height:20.00pt;mso-wrap-distance-left:0.00pt;mso-wrap-distance-top:0.00pt;mso-wrap-distance-right:0.00pt;mso-wrap-distance-bottom:0.00pt;" filled="f" stroked="f">
            <v:path textboxrect="0,0,0,0"/>
            <v:imagedata r:id="rId20" o:title=""/>
          </v:shape>
          <o:OLEObject DrawAspect="Content" ObjectID="_1525046" ProgID="Equation.3" ShapeID="_x0000_i6" Type="Embed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>
        <w:rPr>
          <w:sz w:val="28"/>
          <w:szCs w:val="28"/>
        </w:rPr>
        <w:t xml:space="preserve">специальн</w:t>
      </w:r>
      <w:r>
        <w:rPr>
          <w:sz w:val="28"/>
          <w:szCs w:val="28"/>
        </w:rPr>
        <w:t xml:space="preserve">о предназначенными для перевозки детей, </w:t>
      </w:r>
      <w:r>
        <w:rPr>
          <w:sz w:val="28"/>
          <w:szCs w:val="28"/>
        </w:rPr>
        <w:t xml:space="preserve">на одно автотранспортное средство</w:t>
      </w:r>
      <w:r>
        <w:rPr>
          <w:sz w:val="28"/>
          <w:szCs w:val="28"/>
        </w:rPr>
        <w:t xml:space="preserve">, рублей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60" w:dyaOrig="38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7" o:spid="_x0000_s7" type="#_x0000_t75" style="width:23.00pt;height:19.00pt;mso-wrap-distance-left:0.00pt;mso-wrap-distance-top:0.00pt;mso-wrap-distance-right:0.00pt;mso-wrap-distance-bottom:0.00pt;" filled="f" stroked="f">
            <v:path textboxrect="0,0,0,0"/>
            <v:imagedata r:id="rId22" o:title=""/>
          </v:shape>
          <o:OLEObject DrawAspect="Content" ObjectID="_1525047" ProgID="Equation.3" ShapeID="_x0000_i7" Type="Embed"/>
        </w:object>
      </w:r>
      <w:r>
        <w:rPr>
          <w:sz w:val="28"/>
          <w:szCs w:val="28"/>
        </w:rPr>
        <w:t xml:space="preserve"> - количество автотранспортных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одел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  <w:lang w:val="en-US"/>
        </w:rPr>
        <w:t xml:space="preserve">m</w:t>
      </w:r>
      <w:r>
        <w:rPr>
          <w:sz w:val="28"/>
          <w:szCs w:val="28"/>
        </w:rPr>
        <w:t xml:space="preserve">, единиц;</w:t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79" w:dyaOrig="2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8" o:spid="_x0000_s8" type="#_x0000_t75" style="width:13.95pt;height:12.00pt;mso-wrap-distance-left:0.00pt;mso-wrap-distance-top:0.00pt;mso-wrap-distance-right:0.00pt;mso-wrap-distance-bottom:0.00pt;" filled="f" stroked="f">
            <v:path textboxrect="0,0,0,0"/>
            <v:imagedata r:id="rId24" o:title=""/>
          </v:shape>
          <o:OLEObject DrawAspect="Content" ObjectID="_1525048" ProgID="Equation.3" ShapeID="_x0000_i8" Type="Embed"/>
        </w:object>
      </w:r>
      <w:r>
        <w:rPr>
          <w:sz w:val="28"/>
          <w:szCs w:val="28"/>
        </w:rPr>
        <w:t xml:space="preserve"> - номер м</w:t>
      </w:r>
      <w:r>
        <w:rPr>
          <w:sz w:val="28"/>
          <w:szCs w:val="28"/>
        </w:rPr>
        <w:t xml:space="preserve">одел</w:t>
      </w:r>
      <w:r>
        <w:rPr>
          <w:sz w:val="28"/>
          <w:szCs w:val="28"/>
        </w:rPr>
        <w:t xml:space="preserve">и авто</w:t>
      </w:r>
      <w:r>
        <w:rPr>
          <w:sz w:val="28"/>
          <w:szCs w:val="28"/>
        </w:rPr>
        <w:t xml:space="preserve">буса</w:t>
      </w:r>
      <w:r>
        <w:rPr>
          <w:sz w:val="28"/>
          <w:szCs w:val="28"/>
        </w:rPr>
        <w:t xml:space="preserve">, используемого в муниципальном образовании;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right="-1" w:firstLine="851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20" w:dyaOrig="3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9" o:spid="_x0000_s9" type="#_x0000_t75" style="width:11.00pt;height:15.00pt;mso-wrap-distance-left:0.00pt;mso-wrap-distance-top:0.00pt;mso-wrap-distance-right:0.00pt;mso-wrap-distance-bottom:0.00pt;" filled="f" stroked="f">
            <v:path textboxrect="0,0,0,0"/>
            <v:imagedata r:id="rId26" o:title=""/>
          </v:shape>
          <o:OLEObject DrawAspect="Content" ObjectID="_1525049" ProgID="Equation.3" ShapeID="_x0000_i9" Type="Embed"/>
        </w:object>
      </w:r>
      <w:r>
        <w:rPr>
          <w:sz w:val="28"/>
          <w:szCs w:val="28"/>
        </w:rPr>
        <w:t xml:space="preserve"> - количество м</w:t>
      </w:r>
      <w:r>
        <w:rPr>
          <w:sz w:val="28"/>
          <w:szCs w:val="28"/>
        </w:rPr>
        <w:t xml:space="preserve">оделей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автобусов</w:t>
      </w:r>
      <w:r>
        <w:rPr>
          <w:sz w:val="28"/>
          <w:szCs w:val="28"/>
        </w:rPr>
        <w:t xml:space="preserve">, используемых в муниципальном</w:t>
      </w:r>
      <w:r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6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10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9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8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0"/>
    <w:next w:val="6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0"/>
    <w:next w:val="65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next w:val="650"/>
    <w:link w:val="650"/>
    <w:qFormat/>
    <w:rPr>
      <w:sz w:val="24"/>
      <w:szCs w:val="24"/>
      <w:lang w:val="ru-RU" w:eastAsia="ru-RU" w:bidi="ar-SA"/>
    </w:rPr>
  </w:style>
  <w:style w:type="character" w:styleId="651">
    <w:name w:val="Основной шрифт абзаца"/>
    <w:next w:val="651"/>
    <w:link w:val="650"/>
    <w:uiPriority w:val="1"/>
    <w:unhideWhenUsed/>
  </w:style>
  <w:style w:type="table" w:styleId="652">
    <w:name w:val="Обычная таблица"/>
    <w:next w:val="652"/>
    <w:link w:val="650"/>
    <w:uiPriority w:val="99"/>
    <w:semiHidden/>
    <w:unhideWhenUsed/>
    <w:qFormat/>
    <w:tblPr/>
  </w:style>
  <w:style w:type="numbering" w:styleId="653">
    <w:name w:val="Нет списка"/>
    <w:next w:val="653"/>
    <w:link w:val="650"/>
    <w:uiPriority w:val="99"/>
    <w:semiHidden/>
    <w:unhideWhenUsed/>
  </w:style>
  <w:style w:type="paragraph" w:styleId="654">
    <w:name w:val="ConsPlusNormal"/>
    <w:next w:val="654"/>
    <w:link w:val="6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655">
    <w:name w:val="Сетка таблицы"/>
    <w:basedOn w:val="652"/>
    <w:next w:val="655"/>
    <w:link w:val="650"/>
    <w:tblPr/>
  </w:style>
  <w:style w:type="paragraph" w:styleId="656">
    <w:name w:val="Абзац списка"/>
    <w:basedOn w:val="650"/>
    <w:next w:val="656"/>
    <w:link w:val="650"/>
    <w:uiPriority w:val="34"/>
    <w:qFormat/>
    <w:pPr>
      <w:contextualSpacing/>
      <w:ind w:left="720"/>
    </w:pPr>
  </w:style>
  <w:style w:type="character" w:styleId="657">
    <w:name w:val="Гиперссылка"/>
    <w:next w:val="657"/>
    <w:link w:val="650"/>
    <w:uiPriority w:val="99"/>
    <w:semiHidden/>
    <w:unhideWhenUsed/>
    <w:rPr>
      <w:color w:val="0000ff"/>
      <w:u w:val="single"/>
    </w:rPr>
  </w:style>
  <w:style w:type="character" w:styleId="658">
    <w:name w:val="Просмотренная гиперссылка"/>
    <w:next w:val="658"/>
    <w:link w:val="650"/>
    <w:uiPriority w:val="99"/>
    <w:semiHidden/>
    <w:unhideWhenUsed/>
    <w:rPr>
      <w:color w:val="800080"/>
      <w:u w:val="single"/>
    </w:rPr>
  </w:style>
  <w:style w:type="paragraph" w:styleId="659">
    <w:name w:val="xl65"/>
    <w:basedOn w:val="650"/>
    <w:next w:val="659"/>
    <w:link w:val="6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0">
    <w:name w:val="xl66"/>
    <w:basedOn w:val="650"/>
    <w:next w:val="660"/>
    <w:link w:val="6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661">
    <w:name w:val="xl67"/>
    <w:basedOn w:val="650"/>
    <w:next w:val="661"/>
    <w:link w:val="6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662">
    <w:name w:val="xl68"/>
    <w:basedOn w:val="650"/>
    <w:next w:val="662"/>
    <w:link w:val="6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3">
    <w:name w:val="xl69"/>
    <w:basedOn w:val="650"/>
    <w:next w:val="663"/>
    <w:link w:val="6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4">
    <w:name w:val="xl70"/>
    <w:basedOn w:val="650"/>
    <w:next w:val="664"/>
    <w:link w:val="65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665">
    <w:name w:val="xl71"/>
    <w:basedOn w:val="650"/>
    <w:next w:val="665"/>
    <w:link w:val="65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6">
    <w:name w:val="xl72"/>
    <w:basedOn w:val="650"/>
    <w:next w:val="666"/>
    <w:link w:val="6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67">
    <w:name w:val="xl73"/>
    <w:basedOn w:val="650"/>
    <w:next w:val="667"/>
    <w:link w:val="65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8">
    <w:name w:val="xl74"/>
    <w:basedOn w:val="650"/>
    <w:next w:val="668"/>
    <w:link w:val="6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669">
    <w:name w:val="xl75"/>
    <w:basedOn w:val="650"/>
    <w:next w:val="669"/>
    <w:link w:val="6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670">
    <w:name w:val="xl76"/>
    <w:basedOn w:val="650"/>
    <w:next w:val="670"/>
    <w:link w:val="6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1">
    <w:name w:val="xl77"/>
    <w:basedOn w:val="650"/>
    <w:next w:val="671"/>
    <w:link w:val="65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672">
    <w:name w:val="Верхний колонтитул"/>
    <w:basedOn w:val="650"/>
    <w:next w:val="672"/>
    <w:link w:val="67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3">
    <w:name w:val="Верхний колонтитул Знак"/>
    <w:next w:val="673"/>
    <w:link w:val="672"/>
    <w:uiPriority w:val="99"/>
    <w:rPr>
      <w:sz w:val="24"/>
      <w:szCs w:val="24"/>
    </w:rPr>
  </w:style>
  <w:style w:type="paragraph" w:styleId="674">
    <w:name w:val="Нижний колонтитул"/>
    <w:basedOn w:val="650"/>
    <w:next w:val="674"/>
    <w:link w:val="675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5">
    <w:name w:val="Нижний колонтитул Знак"/>
    <w:next w:val="675"/>
    <w:link w:val="674"/>
    <w:uiPriority w:val="99"/>
    <w:semiHidden/>
    <w:rPr>
      <w:sz w:val="24"/>
      <w:szCs w:val="24"/>
    </w:rPr>
  </w:style>
  <w:style w:type="paragraph" w:styleId="676">
    <w:name w:val="Текст выноски"/>
    <w:basedOn w:val="650"/>
    <w:next w:val="676"/>
    <w:link w:val="677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77">
    <w:name w:val="Текст выноски Знак"/>
    <w:next w:val="677"/>
    <w:link w:val="676"/>
    <w:uiPriority w:val="99"/>
    <w:semiHidden/>
    <w:rPr>
      <w:rFonts w:ascii="Tahoma" w:hAnsi="Tahoma" w:cs="Tahoma"/>
      <w:sz w:val="16"/>
      <w:szCs w:val="16"/>
    </w:rPr>
  </w:style>
  <w:style w:type="character" w:styleId="1838" w:default="1">
    <w:name w:val="Default Paragraph Font"/>
    <w:uiPriority w:val="1"/>
    <w:semiHidden/>
    <w:unhideWhenUsed/>
  </w:style>
  <w:style w:type="numbering" w:styleId="1839" w:default="1">
    <w:name w:val="No List"/>
    <w:uiPriority w:val="99"/>
    <w:semiHidden/>
    <w:unhideWhenUsed/>
  </w:style>
  <w:style w:type="table" w:styleId="1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wmf"/><Relationship Id="rId13" Type="http://schemas.openxmlformats.org/officeDocument/2006/relationships/image" Target="media/media1.svg"/><Relationship Id="rId14" Type="http://schemas.openxmlformats.org/officeDocument/2006/relationships/image" Target="media/image3.wmf"/><Relationship Id="rId15" Type="http://schemas.openxmlformats.org/officeDocument/2006/relationships/image" Target="media/media2.svg"/><Relationship Id="rId16" Type="http://schemas.openxmlformats.org/officeDocument/2006/relationships/image" Target="media/image4.wmf"/><Relationship Id="rId17" Type="http://schemas.openxmlformats.org/officeDocument/2006/relationships/image" Target="media/media3.svg"/><Relationship Id="rId18" Type="http://schemas.openxmlformats.org/officeDocument/2006/relationships/image" Target="media/image5.wmf"/><Relationship Id="rId19" Type="http://schemas.openxmlformats.org/officeDocument/2006/relationships/image" Target="media/media4.svg"/><Relationship Id="rId20" Type="http://schemas.openxmlformats.org/officeDocument/2006/relationships/image" Target="media/image6.wmf"/><Relationship Id="rId21" Type="http://schemas.openxmlformats.org/officeDocument/2006/relationships/image" Target="media/media5.svg"/><Relationship Id="rId22" Type="http://schemas.openxmlformats.org/officeDocument/2006/relationships/image" Target="media/image7.wmf"/><Relationship Id="rId23" Type="http://schemas.openxmlformats.org/officeDocument/2006/relationships/image" Target="media/media6.svg"/><Relationship Id="rId24" Type="http://schemas.openxmlformats.org/officeDocument/2006/relationships/image" Target="media/image8.wmf"/><Relationship Id="rId25" Type="http://schemas.openxmlformats.org/officeDocument/2006/relationships/image" Target="media/media7.svg"/><Relationship Id="rId26" Type="http://schemas.openxmlformats.org/officeDocument/2006/relationships/image" Target="media/image9.wmf"/><Relationship Id="rId27" Type="http://schemas.openxmlformats.org/officeDocument/2006/relationships/image" Target="media/media8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cesirt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ICL</cp:lastModifiedBy>
  <cp:revision>4</cp:revision>
  <dcterms:created xsi:type="dcterms:W3CDTF">2025-12-11T07:58:00Z</dcterms:created>
  <dcterms:modified xsi:type="dcterms:W3CDTF">2025-12-15T11:33:20Z</dcterms:modified>
  <cp:version>917504</cp:version>
</cp:coreProperties>
</file>