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outlineLvl w:val="0"/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Пановского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 ________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r/>
      <w:r/>
    </w:p>
    <w:p>
      <w:pPr>
        <w:ind w:right="453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 внесении изменения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исполнительного комитета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Пановского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муниципального района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15.12.2021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Пановского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 Пестречинского муниципальн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района Республики Татарстан»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4535"/>
        <w:jc w:val="both"/>
        <w:spacing w:after="0" w:line="240" w:lineRule="auto"/>
        <w:tabs>
          <w:tab w:val="left" w:pos="5670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Пановского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сельского поселения Пестречинского муниципального района Республики Татарстан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постановляет: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1. Внести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изменения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hyperlink r:id="rId9" w:tooltip="consultantplus://offline/ref=FB55C7F6832A3C5DE35959D5F6C952A5BFB4814024D6CA84AEF5A0BF4F635CB70BE985AA90A6AAC9BED3DC2A802DEEE20A9BCEB13676DAF3AD291A9FP9j7I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Пановского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Пановского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 Пестречинского муниципального района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15.12.2021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Пановского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района Республики Татарстан»</w:t>
      </w:r>
      <w: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(с изменениями, утвержденными постановлениями от 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.12.2022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19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20.12.2023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29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24.12.2024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16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утвердить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новой </w:t>
      </w:r>
      <w:hyperlink r:id="rId10" w:tooltip="consultantplus://offline/ref=FB55C7F6832A3C5DE35959D5F6C952A5BFB4814024D6C38FA5F1A0BF4F635CB70BE985AA90A6AAC9BED3DC2A802DEEE20A9BCEB13676DAF3AD291A9FP9j7I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редакции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согласно приложению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Пановского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начиная с бюджета на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Опубликовать (обнародовать) настоящее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Глава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Пановского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сельского поселения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Пестречинского муниципального района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      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О.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И. Козырев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УТВЕРЖДЕН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постановлением исполнительного комитета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Пановского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от ________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2025 </w:t>
      </w:r>
      <w:r>
        <w:rPr>
          <w:rFonts w:ascii="Times New Roman" w:hAnsi="Times New Roman" w:eastAsia="Calibri" w:cs="Times New Roman"/>
          <w:sz w:val="24"/>
          <w:szCs w:val="24"/>
        </w:rPr>
        <w:t xml:space="preserve">г. №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bCs/>
          <w:sz w:val="28"/>
          <w:szCs w:val="28"/>
        </w:rPr>
      </w:pPr>
      <w:r/>
      <w:bookmarkStart w:id="1" w:name="Par30"/>
      <w:r/>
      <w:bookmarkEnd w:id="1"/>
      <w:r>
        <w:rPr>
          <w:rFonts w:ascii="Times New Roman" w:hAnsi="Times New Roman" w:eastAsia="Calibri" w:cs="Times New Roman"/>
          <w:bCs/>
          <w:sz w:val="28"/>
          <w:szCs w:val="28"/>
        </w:rPr>
        <w:t xml:space="preserve">Перечень главных администраторов доходов бюджета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Пановского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contextualSpacing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Calibri" w:cs="Times New Roman"/>
          <w:sz w:val="20"/>
          <w:szCs w:val="28"/>
        </w:rPr>
        <w:tab/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10490" w:type="dxa"/>
        <w:tblInd w:w="-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834"/>
        <w:gridCol w:w="6663"/>
      </w:tblGrid>
      <w:tr>
        <w:tblPrEx/>
        <w:trPr>
          <w:trHeight w:val="688"/>
        </w:trPr>
        <w:tc>
          <w:tcPr>
            <w:gridSpan w:val="2"/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right w:w="86" w:type="dxa"/>
              <w:bottom w:w="14" w:type="dxa"/>
            </w:tcMar>
            <w:tcW w:w="38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right w:w="86" w:type="dxa"/>
              <w:bottom w:w="14" w:type="dxa"/>
            </w:tcMar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Пановского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Пановского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920"/>
        </w:trPr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top w:w="14" w:type="dxa"/>
              <w:right w:w="86" w:type="dxa"/>
              <w:bottom w:w="14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главного администратора доходов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top w:w="14" w:type="dxa"/>
              <w:right w:w="86" w:type="dxa"/>
              <w:bottom w:w="14" w:type="dxa"/>
            </w:tcMar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Пановского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497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Управление Федеральной налоговой службы по Республике Татарстан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1 01 02021 01 0000 110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1 01 02022 01 0000 110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1 01 02023 01 0000 110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1 01 02024 01 0000 110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1 01 02030 01 0000 110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превышающей650 тысяч рублей за налоговые периоды до 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января 2025 года, а также в части суммы налога, не превышающей                                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1 01 02080 01 0000 110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1 01 02130 01 0000 110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1 01 02140 01 0000 110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виде дивидендов (в части суммы налога, превышающей                                    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1 01 02150 01 0000 110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1 01 02160 01 0000 110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3 402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1 01 02170 01 0000 110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превышающей 2,4 миллиона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рублей (за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1 01 02210 01 0000 110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1 05 03010 01 0000 110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1 05 03020 01 0000 110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 (за налоговые периоды, истекшие до 1 января 2011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1 06 01030 10 0000 110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1 06 06033 10 0000 110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75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1 06 06043 10 0000 110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75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1 09 04053 10 0000 110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81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(по обязательствам, возникшим до 1 января 2006 года), мобилизуемый на территориях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Финансово-бюджетная палата Пестречинского муниципального района Республики Татарстан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1 08 04020 01 1000 110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1 11 02033 10 0000 120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размещения временно свободных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1 11 03050 10 0000 120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Проценты, полученные от предоставления бюджетных кредитов внутри страны за счет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1 13 01540 10 0000 130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1 13 01995 10 0000 130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1 13 02065 10 0000 130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 расходов,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понесенных в связи с эксплуатацией  имущества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1 13 02995 10 0000 130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1 16 02020 02 0000 140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1 16 07010 10 0000 140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1 16 07090 10 0000 140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1 16 10061 10 0000 140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1 16 10081 10 0000 140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1 16 10082 10 0000 140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связи с односторонним отказом исполнителя (подрядчика) от его исполнения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1 16 10100 10 0000 140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1 16 10123 01 0101 140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1 16 11064 01 0000 140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Платежи, уплачиваемые в целях возмещения вреда, причиняемого автомобильным дорогам местного значения тяжеловесными транспортными средствам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1 17 01050 10 0000 180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1 17 05050 10 0000 180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1 17 14030 10 0000 150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2 02 16001 10 0000 150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2 02 16549 10 0000 150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Дотации (гранты) бюджетам сельских поселений за достижение показателей деятельности органов местного самоуправления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дотации бюджетам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2 02 25576 10 0000 150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Субсидии бюджетам сельских поселений на обеспечение комплексного развития сельских территорий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2 02 29900 10 0000 150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Субсидия бюджетам сельских поселений из местных бюджетов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2 02 29999 10 0000 150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2 02 30024 10 0000 150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выполнение передаваемых полномочий субъектов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2 02 35118 10 0000 150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2 02 40014 10 0000 150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2 02 49999 10 0000 150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сельских 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 государственными  (муниципальными) организациями грантов для получателей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государственных (муниципальных) организаций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негосударственными организациями грантов для получателей средств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негосударственных организаций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физическими лицами получателям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2 07 05030 10 0000 150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сельских 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2 08 05000 10 0000 150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Перечисления из бюджетов сельских поселений (в бюд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бюджетными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автономными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2 18 60010 10 0000 150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2 18 60020 10 0000 150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2 19 60010 10 0000 150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Палата имущественных и земельных отношений 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1 11 01050 10 0000 120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1 11 02085 10 0000 120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1 11 05035 10 0000 120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1 11 05075 10 0000 120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составляющего казну сельских поселений (за исключением земельных участков)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1 11 05325 10 0000 120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по соглашениям об установлении се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1 11 08050 10 0000 120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Средства, получаемые от передачи имущества, находящегося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1 11 09045 10 0000  120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1 14 01050 10 0000 410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  от продажи квартир,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1 14 02052 10 0000 410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1 14 02052 10 0000 440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имущ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1 14 02053 10 0000 410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1 14 02053 10 0000 440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находяще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1 14 06025 10 0000 430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1 14 06325 10 0000 430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Пановского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района Республики Татарстан, администрирование которых может осуществляться главными администраторами доходов бюджета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Пановского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сельского поселения Пестречинского муниципального района Республики Татарстан в пределах их компетенции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1 11 09025 10 0000 120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распоряжения правами на результаты научно-технической деятельности, находящимися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1 13 01995 10 0000 130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1 13 02065 10 0000 130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 расходов, понесенных в связи с эксплуатацией  имущества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1 13 02995 10 0000 130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1 14 04050 10 0000 420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продажи нематериальных активов, находящихся в собственности 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1 15 02050 10 0000 140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Платежи, взимаемые органами местного самоуправления (организациями) сельских поселений за выполнение определенных функций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1 16 07090 10 0000 140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1 17 05050 10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неналоговые доходы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8"/>
        <w:jc w:val="center"/>
        <w:spacing w:after="0" w:line="288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0030101010101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0" Type="http://schemas.openxmlformats.org/officeDocument/2006/relationships/hyperlink" Target="consultantplus://offline/ref=FB55C7F6832A3C5DE35959D5F6C952A5BFB4814024D6C38FA5F1A0BF4F635CB70BE985AA90A6AAC9BED3DC2A802DEEE20A9BCEB13676DAF3AD291A9FP9j7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3</cp:revision>
  <dcterms:created xsi:type="dcterms:W3CDTF">2025-12-15T09:24:00Z</dcterms:created>
  <dcterms:modified xsi:type="dcterms:W3CDTF">2025-12-22T12:21:32Z</dcterms:modified>
</cp:coreProperties>
</file>