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Пятое </w:t>
      </w:r>
      <w:r>
        <w:rPr>
          <w:rFonts w:ascii="Times New Roman" w:hAnsi="Times New Roman" w:cs="Times New Roman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Совета Конского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</w:t>
      </w:r>
      <w:bookmarkStart w:id="1" w:name="_GoBack"/>
      <w:r/>
      <w:bookmarkEnd w:id="1"/>
      <w:r>
        <w:rPr>
          <w:rFonts w:ascii="Times New Roman" w:hAnsi="Times New Roman" w:cs="Times New Roman"/>
          <w:bCs/>
          <w:sz w:val="28"/>
          <w:szCs w:val="28"/>
        </w:rPr>
        <w:t xml:space="preserve">стречинского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Совета Конского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2025 года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right="425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в решение Совета Конского сельского поселения Пестречинского муниципального района от 10 декабря 2024 года № 10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«О бюджете Конского сельского поселения Пестречинского муниципального района на 2025 год и на плановый период 2026 и 2027 годов»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лавы Конского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поселения Пестречинского 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Конского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от 10 </w:t>
      </w:r>
      <w:r>
        <w:rPr>
          <w:rFonts w:ascii="Times New Roman" w:hAnsi="Times New Roman" w:cs="Times New Roman"/>
          <w:sz w:val="28"/>
          <w:szCs w:val="28"/>
        </w:rPr>
        <w:t xml:space="preserve">декабря 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 xml:space="preserve">Конского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2025 год и на плановый период 2026 и 2027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1.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пункте 1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первом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4996,3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заменить на цифры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4936,1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втором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5535,3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заменить на </w:t>
      </w:r>
      <w:r>
        <w:rPr>
          <w:rFonts w:ascii="Times New Roman" w:hAnsi="Times New Roman" w:cs="Times New Roman"/>
          <w:sz w:val="28"/>
          <w:szCs w:val="28"/>
        </w:rPr>
        <w:t xml:space="preserve">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15</w:t>
      </w:r>
      <w:r>
        <w:rPr>
          <w:rFonts w:ascii="Times New Roman" w:hAnsi="Times New Roman" w:cs="Times New Roman"/>
          <w:sz w:val="28"/>
          <w:szCs w:val="28"/>
        </w:rPr>
        <w:t xml:space="preserve">475,1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-в абзаце третье</w:t>
      </w:r>
      <w:r>
        <w:rPr>
          <w:rFonts w:ascii="Times New Roman" w:hAnsi="Times New Roman" w:cs="Times New Roman"/>
          <w:sz w:val="28"/>
          <w:szCs w:val="28"/>
        </w:rPr>
        <w:t xml:space="preserve">м с</w:t>
      </w:r>
      <w:r>
        <w:rPr>
          <w:rFonts w:ascii="Times New Roman" w:hAnsi="Times New Roman" w:cs="Times New Roman"/>
          <w:sz w:val="28"/>
          <w:szCs w:val="28"/>
        </w:rPr>
        <w:t xml:space="preserve">лова «дефицит бюджета равен 539,0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«дефицит</w:t>
      </w:r>
      <w:r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 xml:space="preserve">Конского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539,0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widowControl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2. Приложение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таблицу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изложить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1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10 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района на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 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>
        <w:tblPrEx/>
        <w:trPr>
          <w:cantSplit/>
          <w:trHeight w:val="58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01 00 00 00 00 0000 000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дефицита бюджета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539,0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01 05 00 00 00 0000 500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-14936,1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-14936,1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01 05 02 01 00 0000 510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-14936,1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-14936,1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15475,1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15475,1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15475,1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15475,1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таблицу</w:t>
      </w:r>
      <w:r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 xml:space="preserve">2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Конского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10 декабря 2024 г. № 10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</w:t>
      </w:r>
      <w:r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 xml:space="preserve">Конского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70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841"/>
        <w:gridCol w:w="3060"/>
        <w:gridCol w:w="1800"/>
      </w:tblGrid>
      <w:tr>
        <w:tblPrEx/>
        <w:trPr/>
        <w:tc>
          <w:tcPr>
            <w:tcW w:w="5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4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1 00 00000 00 0000 000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2333,5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84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1 01 00000 00 0000 000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244,0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84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1 01 02000 01 0000 110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4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совокупный доход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 xml:space="preserve">1 05 00000 00 0000 000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4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Единый сельскохозяйственный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1 05 03000 01 0000 110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4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1 06 00000 00 0000 000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1490,0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84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4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1 06 01030 10 0000 110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4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1 06 06000 00 0000 110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4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самообложения граждан, зачисляемые в бюджеты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1 17 14030 10 0000 150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4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перечисления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11854,5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84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 от других бюджетов бюджетной системы Российской 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11854,5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4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4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4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spacing w:after="20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4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4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4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4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2 02 49999 10 0000 150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11443,1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4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36,1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приложении № 3</w:t>
      </w:r>
      <w:r>
        <w:rPr>
          <w:rFonts w:ascii="Times New Roman" w:hAnsi="Times New Roman" w:cs="Times New Roman"/>
          <w:sz w:val="28"/>
          <w:szCs w:val="28"/>
        </w:rPr>
        <w:t xml:space="preserve"> таблицу </w:t>
      </w:r>
      <w:r>
        <w:rPr>
          <w:rFonts w:ascii="Times New Roman" w:hAnsi="Times New Roman" w:cs="Times New Roman"/>
          <w:sz w:val="28"/>
          <w:szCs w:val="28"/>
        </w:rPr>
        <w:t xml:space="preserve">1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3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Конского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10 декабря 2024 г. № 10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ведомственной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bCs/>
          <w:sz w:val="28"/>
          <w:szCs w:val="28"/>
        </w:rPr>
        <w:t xml:space="preserve">е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15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4358"/>
        <w:gridCol w:w="745"/>
        <w:gridCol w:w="540"/>
        <w:gridCol w:w="540"/>
        <w:gridCol w:w="1632"/>
        <w:gridCol w:w="992"/>
        <w:gridCol w:w="1098"/>
      </w:tblGrid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Вед-во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Конского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1310,0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1310,0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1310,0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1310,0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1310,0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 комитет Конского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14165,1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1292,4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1164,3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1164,3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0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1040,9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государственных(муниципальных)нужд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02950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193,7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193,7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98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9900090430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2366,2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2366,2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2366,2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8971,4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8971,4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8262,2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8262,2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1047,4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/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/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15475,1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tabs>
          <w:tab w:val="left" w:pos="8151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1.5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4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Конского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10 декабря 2024 г. № 10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разделам и подразделам, целевым статьям и видам расходов классифик</w:t>
      </w:r>
      <w:r>
        <w:rPr>
          <w:rFonts w:ascii="Times New Roman" w:hAnsi="Times New Roman" w:cs="Times New Roman"/>
          <w:bCs/>
          <w:sz w:val="28"/>
          <w:szCs w:val="28"/>
        </w:rPr>
        <w:t xml:space="preserve">а</w:t>
      </w:r>
      <w:r>
        <w:rPr>
          <w:rFonts w:ascii="Times New Roman" w:hAnsi="Times New Roman" w:cs="Times New Roman"/>
          <w:bCs/>
          <w:sz w:val="28"/>
          <w:szCs w:val="28"/>
        </w:rPr>
        <w:t xml:space="preserve">ции расходов бюджет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76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4358"/>
        <w:gridCol w:w="540"/>
        <w:gridCol w:w="540"/>
        <w:gridCol w:w="1632"/>
        <w:gridCol w:w="992"/>
        <w:gridCol w:w="1454"/>
      </w:tblGrid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45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5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Конского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54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1310,0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54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5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1310,0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5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1310,0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5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1310,0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5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1310,0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5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1292,4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54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1164,3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54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1164,3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0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5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1040,9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государственных(муниципальных)нужд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54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54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54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02950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5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54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5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193,7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5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54" w:type="dxa"/>
            <w:textDirection w:val="lrTb"/>
            <w:noWrap w:val="false"/>
          </w:tcPr>
          <w:p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193,7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5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98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5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5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9900090430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5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5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2366,2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5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2366,2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5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2366,2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5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8971,4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5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8971,4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5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5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5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5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5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5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8262,2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5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8262,2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5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5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1047,4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5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/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5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/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5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45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15475,1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1.6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5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Конского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10 декабря 2024 г. № 108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eastAsia="Calibri" w:cs="Times New Roman"/>
          <w:b/>
          <w:sz w:val="28"/>
          <w:szCs w:val="28"/>
        </w:rPr>
        <w:outlineLvl w:val="0"/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ind w:firstLine="0"/>
        <w:jc w:val="right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Таблица 1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Распределение бюджетных ассигнований по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целевым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статьям (муниципальным программам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Конского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Конского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сельского поселения Пестречинского муниципального района на 2025 год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90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5405"/>
        <w:gridCol w:w="2127"/>
        <w:gridCol w:w="708"/>
        <w:gridCol w:w="1418"/>
      </w:tblGrid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Конского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1310,0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1310,0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1310,0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1310,0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1310,0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 комитет Конского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14165,1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1292,4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1164,3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1164,3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0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1040,9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государственных(муниципальных)нужд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02950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193,7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193,7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98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9900090430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2366,2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2366,2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2366,2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8971,4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8971,4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8262,2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8262,2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1047,4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5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/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5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/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15475,1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 (</w:t>
      </w:r>
      <w:r>
        <w:rPr>
          <w:rFonts w:ascii="Times New Roman" w:hAnsi="Times New Roman" w:cs="Times New Roman"/>
          <w:sz w:val="28"/>
          <w:szCs w:val="28"/>
        </w:rPr>
        <w:t xml:space="preserve">www.</w:t>
      </w:r>
      <w:r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Пестречинского муниципального района (</w:t>
      </w:r>
      <w:hyperlink r:id="rId15" w:tooltip="http://www.pestreci.tatarstan.ru" w:history="1">
        <w:r>
          <w:rPr>
            <w:rFonts w:ascii="Times New Roman" w:hAnsi="Times New Roman" w:cs="Times New Roman"/>
            <w:sz w:val="28"/>
            <w:szCs w:val="28"/>
          </w:rPr>
          <w:t xml:space="preserve">www.pestreci.tatarstan.ru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Конского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Р.Г.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Багауов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7"/>
    <w:link w:val="71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3"/>
    <w:next w:val="71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3"/>
    <w:next w:val="71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3"/>
    <w:next w:val="71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7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7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3"/>
    <w:next w:val="71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7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7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3"/>
    <w:next w:val="71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3"/>
    <w:next w:val="71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3"/>
    <w:next w:val="71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7"/>
    <w:link w:val="34"/>
    <w:uiPriority w:val="10"/>
    <w:rPr>
      <w:sz w:val="48"/>
      <w:szCs w:val="48"/>
    </w:rPr>
  </w:style>
  <w:style w:type="paragraph" w:styleId="36">
    <w:name w:val="Subtitle"/>
    <w:basedOn w:val="713"/>
    <w:next w:val="71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7"/>
    <w:link w:val="36"/>
    <w:uiPriority w:val="11"/>
    <w:rPr>
      <w:sz w:val="24"/>
      <w:szCs w:val="24"/>
    </w:rPr>
  </w:style>
  <w:style w:type="paragraph" w:styleId="38">
    <w:name w:val="Quote"/>
    <w:basedOn w:val="713"/>
    <w:next w:val="71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3"/>
    <w:next w:val="71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7"/>
    <w:link w:val="727"/>
    <w:uiPriority w:val="99"/>
  </w:style>
  <w:style w:type="character" w:styleId="45">
    <w:name w:val="Footer Char"/>
    <w:basedOn w:val="717"/>
    <w:link w:val="730"/>
    <w:uiPriority w:val="99"/>
  </w:style>
  <w:style w:type="paragraph" w:styleId="46">
    <w:name w:val="Caption"/>
    <w:basedOn w:val="713"/>
    <w:next w:val="71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7"/>
    <w:uiPriority w:val="99"/>
    <w:unhideWhenUsed/>
    <w:rPr>
      <w:vertAlign w:val="superscript"/>
    </w:rPr>
  </w:style>
  <w:style w:type="paragraph" w:styleId="178">
    <w:name w:val="endnote text"/>
    <w:basedOn w:val="71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7"/>
    <w:uiPriority w:val="99"/>
    <w:semiHidden/>
    <w:unhideWhenUsed/>
    <w:rPr>
      <w:vertAlign w:val="superscript"/>
    </w:rPr>
  </w:style>
  <w:style w:type="paragraph" w:styleId="181">
    <w:name w:val="toc 1"/>
    <w:basedOn w:val="713"/>
    <w:next w:val="71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3"/>
    <w:next w:val="71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3"/>
    <w:next w:val="71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3"/>
    <w:next w:val="71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3"/>
    <w:next w:val="71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3"/>
    <w:next w:val="71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3"/>
    <w:next w:val="71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3"/>
    <w:next w:val="71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3"/>
    <w:next w:val="71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3"/>
    <w:next w:val="713"/>
    <w:uiPriority w:val="99"/>
    <w:unhideWhenUsed/>
    <w:pPr>
      <w:spacing w:after="0" w:afterAutospacing="0"/>
    </w:pPr>
  </w:style>
  <w:style w:type="paragraph" w:styleId="713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4">
    <w:name w:val="Heading 1"/>
    <w:basedOn w:val="713"/>
    <w:next w:val="713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5">
    <w:name w:val="Heading 5"/>
    <w:basedOn w:val="713"/>
    <w:next w:val="713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6">
    <w:name w:val="Heading 7"/>
    <w:basedOn w:val="713"/>
    <w:next w:val="713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Цветовое выделение"/>
    <w:rPr>
      <w:b/>
      <w:bCs/>
      <w:color w:val="000080"/>
      <w:sz w:val="22"/>
      <w:szCs w:val="22"/>
    </w:rPr>
  </w:style>
  <w:style w:type="paragraph" w:styleId="721" w:customStyle="1">
    <w:name w:val="ConsNormal"/>
    <w:pPr>
      <w:ind w:right="19772" w:firstLine="720"/>
    </w:pPr>
    <w:rPr>
      <w:rFonts w:ascii="Arial" w:hAnsi="Arial" w:cs="Arial"/>
    </w:rPr>
  </w:style>
  <w:style w:type="table" w:styleId="722">
    <w:name w:val="Table Grid 7"/>
    <w:basedOn w:val="718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3" w:customStyle="1">
    <w:name w:val="Знак Знак1 Знак"/>
    <w:basedOn w:val="713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4">
    <w:name w:val="Table Grid"/>
    <w:basedOn w:val="71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5">
    <w:name w:val="Body Text 2"/>
    <w:basedOn w:val="713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6">
    <w:name w:val="Body Text"/>
    <w:basedOn w:val="713"/>
    <w:pPr>
      <w:spacing w:after="120"/>
    </w:pPr>
  </w:style>
  <w:style w:type="paragraph" w:styleId="727">
    <w:name w:val="Header"/>
    <w:basedOn w:val="713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28" w:customStyle="1">
    <w:name w:val="Ñòèëü1"/>
    <w:basedOn w:val="713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29" w:customStyle="1">
    <w:name w:val="ConsPlusNormal"/>
    <w:rPr>
      <w:sz w:val="22"/>
      <w:szCs w:val="22"/>
    </w:rPr>
  </w:style>
  <w:style w:type="paragraph" w:styleId="730">
    <w:name w:val="Footer"/>
    <w:basedOn w:val="713"/>
    <w:link w:val="731"/>
    <w:pPr>
      <w:tabs>
        <w:tab w:val="center" w:pos="4677" w:leader="none"/>
        <w:tab w:val="right" w:pos="9355" w:leader="none"/>
      </w:tabs>
    </w:pPr>
  </w:style>
  <w:style w:type="character" w:styleId="731" w:customStyle="1">
    <w:name w:val="Нижний колонтитул Знак"/>
    <w:link w:val="730"/>
    <w:rPr>
      <w:rFonts w:ascii="Arial" w:hAnsi="Arial" w:cs="Arial"/>
      <w:sz w:val="22"/>
      <w:szCs w:val="22"/>
    </w:rPr>
  </w:style>
  <w:style w:type="paragraph" w:styleId="732">
    <w:name w:val="Balloon Text"/>
    <w:basedOn w:val="713"/>
    <w:link w:val="733"/>
    <w:rPr>
      <w:rFonts w:ascii="Tahoma" w:hAnsi="Tahoma" w:cs="Tahoma"/>
      <w:sz w:val="16"/>
      <w:szCs w:val="16"/>
    </w:rPr>
  </w:style>
  <w:style w:type="character" w:styleId="733" w:customStyle="1">
    <w:name w:val="Текст выноски Знак"/>
    <w:link w:val="732"/>
    <w:rPr>
      <w:rFonts w:ascii="Tahoma" w:hAnsi="Tahoma" w:cs="Tahoma"/>
      <w:sz w:val="16"/>
      <w:szCs w:val="16"/>
    </w:rPr>
  </w:style>
  <w:style w:type="paragraph" w:styleId="734">
    <w:name w:val="List Paragraph"/>
    <w:basedOn w:val="71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B425E-1943-45A1-8A1A-6074B347D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14</cp:revision>
  <dcterms:created xsi:type="dcterms:W3CDTF">2025-05-05T11:41:00Z</dcterms:created>
  <dcterms:modified xsi:type="dcterms:W3CDTF">2026-01-12T11:17:52Z</dcterms:modified>
</cp:coreProperties>
</file>