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/>
      <w:bookmarkStart w:id="0" w:name="_Toc105952696"/>
      <w:r>
        <w:rPr>
          <w:rFonts w:ascii="Times New Roman" w:hAnsi="Times New Roman" w:cs="Times New Roman"/>
          <w:sz w:val="28"/>
          <w:szCs w:val="28"/>
        </w:rPr>
        <w:t xml:space="preserve">Пятое </w:t>
      </w:r>
      <w:r>
        <w:rPr>
          <w:rFonts w:ascii="Times New Roman" w:hAnsi="Times New Roman" w:cs="Times New Roman"/>
          <w:sz w:val="28"/>
          <w:szCs w:val="28"/>
        </w:rPr>
        <w:t xml:space="preserve">заседание Совета </w:t>
      </w:r>
      <w:r>
        <w:rPr>
          <w:rFonts w:ascii="Times New Roman" w:hAnsi="Times New Roman" w:cs="Times New Roman"/>
          <w:sz w:val="28"/>
          <w:szCs w:val="28"/>
        </w:rPr>
        <w:t xml:space="preserve">Пановского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пятого созыва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Пановского сельского поселения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2025 года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10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sz w:val="28"/>
          <w:szCs w:val="28"/>
        </w:rPr>
        <w:t xml:space="preserve">в решение Совета Пановского сельского поселения Пестречинского муниципального района от 13 </w:t>
      </w:r>
      <w:r>
        <w:rPr>
          <w:rFonts w:ascii="Times New Roman" w:hAnsi="Times New Roman" w:cs="Times New Roman"/>
          <w:sz w:val="28"/>
          <w:szCs w:val="28"/>
        </w:rPr>
        <w:t xml:space="preserve">дека</w:t>
      </w:r>
      <w:r>
        <w:rPr>
          <w:rFonts w:ascii="Times New Roman" w:hAnsi="Times New Roman" w:cs="Times New Roman"/>
          <w:sz w:val="28"/>
          <w:szCs w:val="28"/>
        </w:rPr>
        <w:t xml:space="preserve">бря 2024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103 «О бюджете Пановского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на 2025 год и на плановый период 2026 и 2027 годов»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информацию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лавы Пановского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Совет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Пановского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поселения Пестречинского муниципального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Татарстан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Внести</w:t>
      </w:r>
      <w:r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r>
        <w:rPr>
          <w:rFonts w:ascii="Times New Roman" w:hAnsi="Times New Roman" w:cs="Times New Roman"/>
          <w:sz w:val="28"/>
          <w:szCs w:val="28"/>
        </w:rPr>
        <w:t xml:space="preserve">Пановского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от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дека</w:t>
      </w:r>
      <w:r>
        <w:rPr>
          <w:rFonts w:ascii="Times New Roman" w:hAnsi="Times New Roman" w:cs="Times New Roman"/>
          <w:sz w:val="28"/>
          <w:szCs w:val="28"/>
        </w:rPr>
        <w:t xml:space="preserve">бря 202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103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бюджете </w:t>
      </w:r>
      <w:r>
        <w:rPr>
          <w:rFonts w:ascii="Times New Roman" w:hAnsi="Times New Roman" w:cs="Times New Roman"/>
          <w:sz w:val="28"/>
          <w:szCs w:val="28"/>
        </w:rPr>
        <w:t xml:space="preserve">Пановского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1.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пункте 1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</w:t>
      </w:r>
      <w:r>
        <w:rPr>
          <w:rFonts w:ascii="Times New Roman" w:hAnsi="Times New Roman" w:cs="Times New Roman"/>
          <w:sz w:val="28"/>
          <w:szCs w:val="28"/>
        </w:rPr>
        <w:t xml:space="preserve">абзаце первом 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692,4</w:t>
      </w:r>
      <w:r>
        <w:rPr>
          <w:rFonts w:ascii="Times New Roman" w:hAnsi="Times New Roman" w:cs="Times New Roman"/>
          <w:sz w:val="28"/>
          <w:szCs w:val="28"/>
        </w:rPr>
        <w:t xml:space="preserve">» заменить на цифры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9589,3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</w:t>
      </w:r>
      <w:r>
        <w:rPr>
          <w:rFonts w:ascii="Times New Roman" w:hAnsi="Times New Roman" w:cs="Times New Roman"/>
          <w:sz w:val="28"/>
          <w:szCs w:val="28"/>
        </w:rPr>
        <w:t xml:space="preserve">абзаце втором 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903,0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заменить на </w:t>
      </w:r>
      <w:r>
        <w:rPr>
          <w:rFonts w:ascii="Times New Roman" w:hAnsi="Times New Roman" w:cs="Times New Roman"/>
          <w:sz w:val="28"/>
          <w:szCs w:val="28"/>
        </w:rPr>
        <w:t xml:space="preserve">цифры «</w:t>
      </w:r>
      <w:r>
        <w:rPr>
          <w:rFonts w:ascii="Times New Roman" w:hAnsi="Times New Roman" w:cs="Times New Roman"/>
          <w:sz w:val="28"/>
          <w:szCs w:val="28"/>
        </w:rPr>
        <w:t xml:space="preserve">10154,8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абзаце третьем слова «дефицит бюджета равен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210,6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>
        <w:rPr>
          <w:rFonts w:ascii="Times New Roman" w:hAnsi="Times New Roman" w:cs="Times New Roman"/>
          <w:sz w:val="28"/>
          <w:szCs w:val="28"/>
        </w:rPr>
        <w:t xml:space="preserve">Пановского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565,5</w:t>
      </w:r>
      <w:r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widowControl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2. Приложение №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таблицу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изложить</w:t>
      </w:r>
      <w:r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6804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1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r>
        <w:rPr>
          <w:rFonts w:ascii="Times New Roman" w:hAnsi="Times New Roman" w:cs="Times New Roman"/>
          <w:bCs/>
          <w:sz w:val="24"/>
          <w:szCs w:val="24"/>
        </w:rPr>
        <w:t xml:space="preserve">Пановского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804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804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 декабря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103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right"/>
        <w:widowControl/>
        <w:rPr>
          <w:rFonts w:ascii="Times New Roman" w:hAnsi="Times New Roman" w:cs="Times New Roman"/>
          <w:sz w:val="24"/>
          <w:szCs w:val="24"/>
        </w:rPr>
      </w:pPr>
      <w:r/>
      <w:bookmarkStart w:id="1" w:name="_GoBack"/>
      <w:r/>
      <w:bookmarkEnd w:id="1"/>
      <w:r/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  <w:r>
        <w:rPr>
          <w:rFonts w:ascii="Times New Roman" w:hAnsi="Times New Roman" w:cs="Times New Roman"/>
          <w:sz w:val="28"/>
          <w:szCs w:val="28"/>
        </w:rPr>
        <w:t xml:space="preserve">Пановского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</w:t>
      </w:r>
      <w:r>
        <w:rPr>
          <w:rFonts w:ascii="Times New Roman" w:hAnsi="Times New Roman" w:cs="Times New Roman"/>
          <w:sz w:val="28"/>
          <w:szCs w:val="28"/>
        </w:rPr>
        <w:t xml:space="preserve"> Татарстан  </w:t>
      </w:r>
      <w:r>
        <w:rPr>
          <w:rFonts w:ascii="Times New Roman" w:hAnsi="Times New Roman" w:cs="Times New Roman"/>
          <w:sz w:val="28"/>
          <w:szCs w:val="28"/>
        </w:rPr>
        <w:t xml:space="preserve">на 2025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righ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 руб</w:t>
      </w:r>
      <w:r>
        <w:rPr>
          <w:rFonts w:ascii="Times New Roman" w:hAnsi="Times New Roman" w:cs="Times New Roman"/>
          <w:sz w:val="24"/>
          <w:szCs w:val="24"/>
        </w:rPr>
        <w:t xml:space="preserve">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>
        <w:tblPrEx/>
        <w:trPr>
          <w:cantSplit/>
          <w:trHeight w:val="58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01 00 00 00 00 0000 000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Источники внутреннего финансирования дефицита бюджета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565,5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остатков средств на счетах по учету средств бюджета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565,5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01 05 00 00 00 0000 500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9589,3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9589,3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01 05 02 01 00 0000 510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9589,3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9589,3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10154,8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10154,8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10154,8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10154,8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таблицу</w:t>
      </w:r>
      <w:r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bookmarkEnd w:id="0"/>
      <w:r>
        <w:rPr>
          <w:rFonts w:ascii="Times New Roman" w:hAnsi="Times New Roman" w:cs="Times New Roman"/>
          <w:sz w:val="28"/>
          <w:szCs w:val="28"/>
        </w:rPr>
      </w:r>
    </w:p>
    <w:p>
      <w:pPr>
        <w:ind w:left="6804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4"/>
        </w:rPr>
        <w:t xml:space="preserve">2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Пановского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804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804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13 декабря 2024 г. № 103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567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67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67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1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Объемы прогнозируемых </w:t>
      </w:r>
      <w:r>
        <w:rPr>
          <w:rFonts w:ascii="Times New Roman" w:hAnsi="Times New Roman" w:cs="Times New Roman"/>
          <w:sz w:val="28"/>
          <w:szCs w:val="28"/>
        </w:rPr>
        <w:t xml:space="preserve">доходов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Пановского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на 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334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699"/>
        <w:gridCol w:w="2835"/>
        <w:gridCol w:w="1800"/>
      </w:tblGrid>
      <w:tr>
        <w:tblPrEx/>
        <w:trPr/>
        <w:tc>
          <w:tcPr>
            <w:tcW w:w="569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дохода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9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Налоговые и неналоговые доходы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1 00 00000 00 0000 000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1059,0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69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Налоги на прибыль, доходы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1 01 00000 00 0000 000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618,0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69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1 01 02000 01 0000 110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9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Налоги на совокупный доход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  <w:t xml:space="preserve">1 05 00000 00 0000 000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9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Единый сельскохозяйственный налог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1 05 03000 01 0000 110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9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Налоги на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1 06 00000 00 0000 000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339,0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69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имущество физических 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1 06 01000 00 0000 110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9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расположенным в границах сельских поселений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1 06 01030 10 0000 110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9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налог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1 06 06000 00 0000 110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9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самообложения граждан, зачисляемые в бюджеты сельских поселений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1 17 14030 10 0000 150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9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Безвозмездные перечисления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2 00 00000 00 0000 000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8530,3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69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перечисления  от других бюджетов бюджетной системы Российской 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8530,3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9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1164,1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9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на выравнивание бюджетной обеспеченности из бюджетов муниципальных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районов, городских округов с внутригородским делением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2 02 16001 00 0000 150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1164,1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9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бюджетам сельских поселений на выравнивание бюджетной обеспеченности из бюджетов муниципальных районов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2 02 16001 10 0000 150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1164,1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7"/>
        </w:trPr>
        <w:tc>
          <w:tcPr>
            <w:tcW w:w="569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190,7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834"/>
        </w:trPr>
        <w:tc>
          <w:tcPr>
            <w:tcW w:w="569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2 02 35118 00 0000 150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190,7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9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2 02 35118 10 0000 150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190,7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9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Прочие межбюджетные трансферты, передаваемые бюджетам сельских поселений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2 02 49999 10 0000 150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7175,5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9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доходов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9589,3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pStyle w:val="721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приложении № 5</w:t>
      </w:r>
      <w:r>
        <w:rPr>
          <w:rFonts w:ascii="Times New Roman" w:hAnsi="Times New Roman" w:cs="Times New Roman"/>
          <w:sz w:val="28"/>
          <w:szCs w:val="28"/>
        </w:rPr>
        <w:t xml:space="preserve"> таблицу </w:t>
      </w:r>
      <w:r>
        <w:rPr>
          <w:rFonts w:ascii="Times New Roman" w:hAnsi="Times New Roman" w:cs="Times New Roman"/>
          <w:sz w:val="28"/>
          <w:szCs w:val="28"/>
        </w:rPr>
        <w:t xml:space="preserve">1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6804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3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Пановского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804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804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13 декабря 2024 г. № 103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tabs>
          <w:tab w:val="left" w:pos="8151" w:leader="none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Т</w:t>
      </w:r>
      <w:r>
        <w:rPr>
          <w:rFonts w:ascii="Times New Roman" w:hAnsi="Times New Roman" w:cs="Times New Roman"/>
          <w:bCs/>
          <w:sz w:val="24"/>
          <w:szCs w:val="24"/>
        </w:rPr>
        <w:t xml:space="preserve">аблица 1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tabs>
          <w:tab w:val="left" w:pos="8151" w:leader="none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Распределение бюджетных ассигнований ведомственной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структур</w:t>
      </w:r>
      <w:r>
        <w:rPr>
          <w:rFonts w:ascii="Times New Roman" w:hAnsi="Times New Roman" w:cs="Times New Roman"/>
          <w:bCs/>
          <w:sz w:val="28"/>
          <w:szCs w:val="28"/>
        </w:rPr>
        <w:t xml:space="preserve">е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расходов бюджета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Пановского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Республики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Татарстан 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Cs/>
          <w:sz w:val="28"/>
          <w:szCs w:val="28"/>
        </w:rPr>
        <w:t xml:space="preserve">5</w:t>
      </w:r>
      <w:r>
        <w:rPr>
          <w:rFonts w:ascii="Times New Roman" w:hAnsi="Times New Roman" w:cs="Times New Roman"/>
          <w:bCs/>
          <w:sz w:val="28"/>
          <w:szCs w:val="28"/>
        </w:rPr>
        <w:t xml:space="preserve"> г</w:t>
      </w:r>
      <w:r>
        <w:rPr>
          <w:rFonts w:ascii="Times New Roman" w:hAnsi="Times New Roman" w:cs="Times New Roman"/>
          <w:bCs/>
          <w:sz w:val="28"/>
          <w:szCs w:val="28"/>
        </w:rPr>
        <w:t xml:space="preserve">од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(</w:t>
      </w:r>
      <w:r>
        <w:rPr>
          <w:rFonts w:ascii="Times New Roman" w:hAnsi="Times New Roman" w:cs="Times New Roman"/>
          <w:sz w:val="24"/>
          <w:szCs w:val="24"/>
        </w:rPr>
        <w:t xml:space="preserve"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109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756"/>
        <w:gridCol w:w="540"/>
        <w:gridCol w:w="720"/>
        <w:gridCol w:w="1420"/>
        <w:gridCol w:w="740"/>
        <w:gridCol w:w="1103"/>
      </w:tblGrid>
      <w:tr>
        <w:tblPrEx/>
        <w:trPr/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Вед-во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на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Пановского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1490,8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1490,8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1490,8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1490,8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1490,8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1490,8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функций органами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1490,8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Пановского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8664,0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Функционирование органов исполнительной власти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1236,9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1214,0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1214,0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1087,9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05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05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05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05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190,7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405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190,7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8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172,7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8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8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1086,3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8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1086,3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8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,содержание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1086,3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8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1086,3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8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5772,7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93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93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93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93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93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5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5089,0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93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5089,0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имущества 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0910174460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8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имущественный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297,6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8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8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20"/>
        </w:trPr>
        <w:tc>
          <w:tcPr>
            <w:tcBorders>
              <w:bottom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10154,8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1.5.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приложении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4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6804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4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Пановского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804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804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13 декабря 2024 г. № 103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Т</w:t>
      </w:r>
      <w:r>
        <w:rPr>
          <w:rFonts w:ascii="Times New Roman" w:hAnsi="Times New Roman" w:cs="Times New Roman"/>
          <w:bCs/>
          <w:sz w:val="24"/>
          <w:szCs w:val="24"/>
        </w:rPr>
        <w:t xml:space="preserve">аблица 1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Распределение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по разделам и подразделам, целевым статьям и видам расходов классифик</w:t>
      </w:r>
      <w:r>
        <w:rPr>
          <w:rFonts w:ascii="Times New Roman" w:hAnsi="Times New Roman" w:cs="Times New Roman"/>
          <w:bCs/>
          <w:sz w:val="28"/>
          <w:szCs w:val="28"/>
        </w:rPr>
        <w:t xml:space="preserve">а</w:t>
      </w:r>
      <w:r>
        <w:rPr>
          <w:rFonts w:ascii="Times New Roman" w:hAnsi="Times New Roman" w:cs="Times New Roman"/>
          <w:bCs/>
          <w:sz w:val="28"/>
          <w:szCs w:val="28"/>
        </w:rPr>
        <w:t xml:space="preserve">ции расходов бюджет </w:t>
      </w:r>
      <w:r>
        <w:rPr>
          <w:rFonts w:ascii="Times New Roman" w:hAnsi="Times New Roman" w:cs="Times New Roman"/>
          <w:bCs/>
          <w:sz w:val="28"/>
          <w:szCs w:val="28"/>
        </w:rPr>
        <w:t xml:space="preserve">Пановского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Татарстан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2025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год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944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540"/>
        <w:gridCol w:w="720"/>
        <w:gridCol w:w="1420"/>
        <w:gridCol w:w="740"/>
        <w:gridCol w:w="1712"/>
      </w:tblGrid>
      <w:tr>
        <w:tblPrEx/>
        <w:trPr/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71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на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Пановского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71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1490,8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71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1490,8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71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1490,8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1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1490,8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1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1490,8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1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1490,8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функций органами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1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1490,8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Функционирование органов исполнительной власти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71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1236,9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1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1214,0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1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1214,0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1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1087,9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1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1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2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1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61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1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66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1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05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71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190,7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405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1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190,7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8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1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172,7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8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1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8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71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1086,3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8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1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1086,3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8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,содержание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1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1086,3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8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1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1086,3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8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1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5772,7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61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1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5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1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93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1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93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1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87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1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69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1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5089,0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8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1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5089,0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имущества 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1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1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0910174460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1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8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имущественный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1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297,6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8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1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8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1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8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71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10154,8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1.6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прилож</w:t>
      </w:r>
      <w:r>
        <w:rPr>
          <w:rFonts w:ascii="Times New Roman" w:hAnsi="Times New Roman" w:cs="Times New Roman"/>
          <w:bCs/>
          <w:sz w:val="28"/>
          <w:szCs w:val="28"/>
        </w:rPr>
        <w:t xml:space="preserve">ении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5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6804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4"/>
        </w:rPr>
        <w:t xml:space="preserve">5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Пановского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804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804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13 декабря 2024 г. № 103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left"/>
        <w:widowControl/>
        <w:rPr>
          <w:rFonts w:ascii="Times New Roman" w:hAnsi="Times New Roman" w:eastAsia="Calibri" w:cs="Times New Roman"/>
          <w:b/>
          <w:sz w:val="24"/>
          <w:szCs w:val="24"/>
        </w:rPr>
        <w:outlineLvl w:val="0"/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Таблица 1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Распределение бюджетных ассигнований по целевым статьям (муниципальным программам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Пановского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сельского поселения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Пановского сельского поселения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eastAsia="Calibri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eastAsia="Calibri" w:cs="Times New Roman"/>
          <w:sz w:val="28"/>
          <w:szCs w:val="28"/>
        </w:rPr>
        <w:t xml:space="preserve"> на 2025 год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(тыс. рублей)</w:t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10519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6975"/>
        <w:gridCol w:w="1559"/>
        <w:gridCol w:w="709"/>
        <w:gridCol w:w="1276"/>
      </w:tblGrid>
      <w:tr>
        <w:tblPrEx/>
        <w:trPr/>
        <w:tc>
          <w:tcPr>
            <w:tcW w:w="69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на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697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Пановского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1490,8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697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1490,8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697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1490,8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697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1490,8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97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1490,8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97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1490,8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97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функций органами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1490,8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97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Функционирование органов исполнительной власти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1236,9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97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1214,0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97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1214,0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97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1087,9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97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97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07"/>
        </w:trPr>
        <w:tc>
          <w:tcPr>
            <w:tcW w:w="697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W w:w="697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60"/>
        </w:trPr>
        <w:tc>
          <w:tcPr>
            <w:tcW w:w="697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05"/>
        </w:trPr>
        <w:tc>
          <w:tcPr>
            <w:tcW w:w="697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190,7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405"/>
        </w:trPr>
        <w:tc>
          <w:tcPr>
            <w:tcW w:w="697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190,7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97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172,7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97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97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1086,3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697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1086,3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97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,содержание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1086,3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97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1086,3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97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5772,7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75"/>
        </w:trPr>
        <w:tc>
          <w:tcPr>
            <w:tcW w:w="697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5"/>
        </w:trPr>
        <w:tc>
          <w:tcPr>
            <w:tcW w:w="697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93"/>
        </w:trPr>
        <w:tc>
          <w:tcPr>
            <w:tcW w:w="697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93"/>
        </w:trPr>
        <w:tc>
          <w:tcPr>
            <w:tcW w:w="697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82"/>
        </w:trPr>
        <w:tc>
          <w:tcPr>
            <w:tcW w:w="697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08"/>
        </w:trPr>
        <w:tc>
          <w:tcPr>
            <w:tcW w:w="697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5089,0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5"/>
        </w:trPr>
        <w:tc>
          <w:tcPr>
            <w:tcW w:w="697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5089,0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W w:w="697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имущества 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W w:w="697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W w:w="697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0910174460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97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имущественный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297,6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97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97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97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10154,8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официальном портале правовой информации Республики Татарстан  (</w:t>
      </w:r>
      <w:r>
        <w:rPr>
          <w:rFonts w:ascii="Times New Roman" w:hAnsi="Times New Roman" w:cs="Times New Roman"/>
          <w:sz w:val="28"/>
          <w:szCs w:val="28"/>
        </w:rPr>
        <w:t xml:space="preserve">www.</w:t>
      </w:r>
      <w:r>
        <w:rPr>
          <w:rFonts w:ascii="Times New Roman" w:hAnsi="Times New Roman" w:cs="Times New Roman"/>
          <w:sz w:val="28"/>
          <w:szCs w:val="28"/>
        </w:rPr>
        <w:t xml:space="preserve">pravo.tatarstan.ru) и на официальном сайте Пестречинского муниципального района (</w:t>
      </w:r>
      <w:hyperlink r:id="rId15" w:tooltip="http://www.pestreci.tatarstan.ru" w:history="1">
        <w:r>
          <w:rPr>
            <w:rFonts w:ascii="Times New Roman" w:hAnsi="Times New Roman" w:cs="Times New Roman"/>
            <w:sz w:val="28"/>
            <w:szCs w:val="28"/>
          </w:rPr>
          <w:t xml:space="preserve">www.pestreci.tatarstan.ru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Глава Пановского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О.И. </w:t>
      </w:r>
      <w:r>
        <w:rPr>
          <w:rFonts w:ascii="Times New Roman" w:hAnsi="Times New Roman" w:cs="Times New Roman"/>
          <w:sz w:val="28"/>
          <w:szCs w:val="28"/>
        </w:rPr>
        <w:t xml:space="preserve">Козырев </w:t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134" w:right="567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  <w:jc w:val="right"/>
    </w:pPr>
    <w:r>
      <w:t xml:space="preserve">Проект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7"/>
    <w:link w:val="71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3"/>
    <w:next w:val="71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1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3"/>
    <w:next w:val="71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3"/>
    <w:next w:val="71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7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7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3"/>
    <w:next w:val="71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7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7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3"/>
    <w:next w:val="71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3"/>
    <w:next w:val="71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3"/>
    <w:next w:val="71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7"/>
    <w:link w:val="34"/>
    <w:uiPriority w:val="10"/>
    <w:rPr>
      <w:sz w:val="48"/>
      <w:szCs w:val="48"/>
    </w:rPr>
  </w:style>
  <w:style w:type="paragraph" w:styleId="36">
    <w:name w:val="Subtitle"/>
    <w:basedOn w:val="713"/>
    <w:next w:val="71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7"/>
    <w:link w:val="36"/>
    <w:uiPriority w:val="11"/>
    <w:rPr>
      <w:sz w:val="24"/>
      <w:szCs w:val="24"/>
    </w:rPr>
  </w:style>
  <w:style w:type="paragraph" w:styleId="38">
    <w:name w:val="Quote"/>
    <w:basedOn w:val="713"/>
    <w:next w:val="71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3"/>
    <w:next w:val="71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7"/>
    <w:link w:val="727"/>
    <w:uiPriority w:val="99"/>
  </w:style>
  <w:style w:type="character" w:styleId="45">
    <w:name w:val="Footer Char"/>
    <w:basedOn w:val="717"/>
    <w:link w:val="730"/>
    <w:uiPriority w:val="99"/>
  </w:style>
  <w:style w:type="paragraph" w:styleId="46">
    <w:name w:val="Caption"/>
    <w:basedOn w:val="713"/>
    <w:next w:val="71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17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1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7"/>
    <w:uiPriority w:val="99"/>
    <w:unhideWhenUsed/>
    <w:rPr>
      <w:vertAlign w:val="superscript"/>
    </w:rPr>
  </w:style>
  <w:style w:type="paragraph" w:styleId="178">
    <w:name w:val="endnote text"/>
    <w:basedOn w:val="71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7"/>
    <w:uiPriority w:val="99"/>
    <w:semiHidden/>
    <w:unhideWhenUsed/>
    <w:rPr>
      <w:vertAlign w:val="superscript"/>
    </w:rPr>
  </w:style>
  <w:style w:type="paragraph" w:styleId="181">
    <w:name w:val="toc 1"/>
    <w:basedOn w:val="713"/>
    <w:next w:val="71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3"/>
    <w:next w:val="71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3"/>
    <w:next w:val="71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3"/>
    <w:next w:val="71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3"/>
    <w:next w:val="71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3"/>
    <w:next w:val="71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3"/>
    <w:next w:val="71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3"/>
    <w:next w:val="71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3"/>
    <w:next w:val="71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3"/>
    <w:next w:val="713"/>
    <w:uiPriority w:val="99"/>
    <w:unhideWhenUsed/>
    <w:pPr>
      <w:spacing w:after="0" w:afterAutospacing="0"/>
    </w:pPr>
  </w:style>
  <w:style w:type="paragraph" w:styleId="713" w:default="1">
    <w:name w:val="Normal"/>
    <w:qFormat/>
    <w:pPr>
      <w:ind w:firstLine="720"/>
      <w:jc w:val="both"/>
      <w:widowControl w:val="off"/>
    </w:pPr>
    <w:rPr>
      <w:rFonts w:ascii="Arial" w:hAnsi="Arial" w:cs="Arial"/>
      <w:sz w:val="22"/>
      <w:szCs w:val="22"/>
    </w:rPr>
  </w:style>
  <w:style w:type="paragraph" w:styleId="714">
    <w:name w:val="Heading 1"/>
    <w:basedOn w:val="713"/>
    <w:next w:val="713"/>
    <w:qFormat/>
    <w:pPr>
      <w:ind w:firstLine="708"/>
      <w:jc w:val="right"/>
      <w:keepNext/>
      <w:widowControl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715">
    <w:name w:val="Heading 5"/>
    <w:basedOn w:val="713"/>
    <w:next w:val="713"/>
    <w:qFormat/>
    <w:pPr>
      <w:ind w:firstLine="0"/>
      <w:jc w:val="left"/>
      <w:spacing w:before="240" w:after="60"/>
      <w:widowControl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16">
    <w:name w:val="Heading 7"/>
    <w:basedOn w:val="713"/>
    <w:next w:val="713"/>
    <w:qFormat/>
    <w:pPr>
      <w:ind w:firstLine="0"/>
      <w:jc w:val="left"/>
      <w:spacing w:before="240" w:after="60"/>
      <w:widowControl/>
      <w:outlineLvl w:val="6"/>
    </w:pPr>
    <w:rPr>
      <w:rFonts w:ascii="Times New Roman" w:hAnsi="Times New Roman" w:cs="Times New Roman"/>
      <w:sz w:val="24"/>
      <w:szCs w:val="24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Цветовое выделение"/>
    <w:rPr>
      <w:b/>
      <w:bCs/>
      <w:color w:val="000080"/>
      <w:sz w:val="22"/>
      <w:szCs w:val="22"/>
    </w:rPr>
  </w:style>
  <w:style w:type="paragraph" w:styleId="721" w:customStyle="1">
    <w:name w:val="ConsNormal"/>
    <w:pPr>
      <w:ind w:right="19772" w:firstLine="720"/>
    </w:pPr>
    <w:rPr>
      <w:rFonts w:ascii="Arial" w:hAnsi="Arial" w:cs="Arial"/>
    </w:rPr>
  </w:style>
  <w:style w:type="table" w:styleId="722">
    <w:name w:val="Table Grid 7"/>
    <w:basedOn w:val="718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paragraph" w:styleId="723" w:customStyle="1">
    <w:name w:val="Знак Знак1 Знак"/>
    <w:basedOn w:val="713"/>
    <w:pPr>
      <w:ind w:firstLine="0"/>
      <w:jc w:val="right"/>
      <w:spacing w:after="160" w:line="240" w:lineRule="exac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724">
    <w:name w:val="Table Grid"/>
    <w:basedOn w:val="71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25">
    <w:name w:val="Body Text 2"/>
    <w:basedOn w:val="713"/>
    <w:pPr>
      <w:ind w:firstLine="0"/>
      <w:widowControl/>
    </w:pPr>
    <w:rPr>
      <w:rFonts w:ascii="Times New Roman" w:hAnsi="Times New Roman" w:cs="Times New Roman"/>
      <w:sz w:val="24"/>
      <w:szCs w:val="24"/>
    </w:rPr>
  </w:style>
  <w:style w:type="paragraph" w:styleId="726">
    <w:name w:val="Body Text"/>
    <w:basedOn w:val="713"/>
    <w:pPr>
      <w:spacing w:after="120"/>
    </w:pPr>
  </w:style>
  <w:style w:type="paragraph" w:styleId="727">
    <w:name w:val="Header"/>
    <w:basedOn w:val="713"/>
    <w:pPr>
      <w:ind w:firstLine="0"/>
      <w:jc w:val="left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sz w:val="20"/>
      <w:szCs w:val="20"/>
    </w:rPr>
  </w:style>
  <w:style w:type="paragraph" w:styleId="728" w:customStyle="1">
    <w:name w:val="Ñòèëü1"/>
    <w:basedOn w:val="713"/>
    <w:pPr>
      <w:ind w:firstLine="0"/>
      <w:jc w:val="left"/>
      <w:spacing w:line="288" w:lineRule="auto"/>
      <w:widowControl/>
    </w:pPr>
    <w:rPr>
      <w:rFonts w:ascii="Times New Roman" w:hAnsi="Times New Roman" w:cs="Times New Roman"/>
      <w:sz w:val="28"/>
      <w:szCs w:val="20"/>
    </w:rPr>
  </w:style>
  <w:style w:type="paragraph" w:styleId="729" w:customStyle="1">
    <w:name w:val="ConsPlusNormal"/>
    <w:rPr>
      <w:sz w:val="22"/>
      <w:szCs w:val="22"/>
    </w:rPr>
  </w:style>
  <w:style w:type="paragraph" w:styleId="730">
    <w:name w:val="Footer"/>
    <w:basedOn w:val="713"/>
    <w:link w:val="731"/>
    <w:pPr>
      <w:tabs>
        <w:tab w:val="center" w:pos="4677" w:leader="none"/>
        <w:tab w:val="right" w:pos="9355" w:leader="none"/>
      </w:tabs>
    </w:pPr>
  </w:style>
  <w:style w:type="character" w:styleId="731" w:customStyle="1">
    <w:name w:val="Нижний колонтитул Знак"/>
    <w:link w:val="730"/>
    <w:rPr>
      <w:rFonts w:ascii="Arial" w:hAnsi="Arial" w:cs="Arial"/>
      <w:sz w:val="22"/>
      <w:szCs w:val="22"/>
    </w:rPr>
  </w:style>
  <w:style w:type="paragraph" w:styleId="732">
    <w:name w:val="Balloon Text"/>
    <w:basedOn w:val="713"/>
    <w:link w:val="733"/>
    <w:rPr>
      <w:rFonts w:ascii="Tahoma" w:hAnsi="Tahoma" w:cs="Tahoma"/>
      <w:sz w:val="16"/>
      <w:szCs w:val="16"/>
    </w:rPr>
  </w:style>
  <w:style w:type="character" w:styleId="733" w:customStyle="1">
    <w:name w:val="Текст выноски Знак"/>
    <w:link w:val="732"/>
    <w:rPr>
      <w:rFonts w:ascii="Tahoma" w:hAnsi="Tahoma" w:cs="Tahoma"/>
      <w:sz w:val="16"/>
      <w:szCs w:val="16"/>
    </w:rPr>
  </w:style>
  <w:style w:type="paragraph" w:styleId="734">
    <w:name w:val="List Paragraph"/>
    <w:basedOn w:val="71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3F5DC-B3F2-4841-BD84-C72A242FB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3</cp:revision>
  <dcterms:created xsi:type="dcterms:W3CDTF">2025-12-29T09:43:00Z</dcterms:created>
  <dcterms:modified xsi:type="dcterms:W3CDTF">2026-01-12T12:33:51Z</dcterms:modified>
</cp:coreProperties>
</file>