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rFonts w:eastAsia="SimSun"/>
          <w:sz w:val="28"/>
          <w:szCs w:val="28"/>
          <w:lang w:eastAsia="zh-CN"/>
        </w:rPr>
      </w:pPr>
      <w:r/>
      <w:bookmarkStart w:id="0" w:name="_GoBack"/>
      <w:r/>
      <w:bookmarkEnd w:id="0"/>
      <w:r>
        <w:rPr>
          <w:rFonts w:eastAsia="SimSun"/>
          <w:sz w:val="28"/>
          <w:szCs w:val="28"/>
          <w:lang w:eastAsia="zh-CN"/>
        </w:rPr>
        <w:t xml:space="preserve">Шестое</w:t>
      </w:r>
      <w:r>
        <w:rPr>
          <w:rFonts w:eastAsia="SimSun"/>
          <w:sz w:val="28"/>
          <w:szCs w:val="28"/>
          <w:lang w:eastAsia="zh-CN"/>
        </w:rPr>
        <w:t xml:space="preserve"> заседание Совета </w:t>
      </w:r>
      <w:bookmarkStart w:id="1" w:name="_Hlk150702627"/>
      <w:r>
        <w:rPr>
          <w:rFonts w:eastAsia="SimSun"/>
          <w:sz w:val="28"/>
          <w:szCs w:val="28"/>
          <w:lang w:eastAsia="zh-CN"/>
        </w:rPr>
        <w:t xml:space="preserve">Кощаковского</w:t>
      </w:r>
      <w:bookmarkEnd w:id="1"/>
      <w:r>
        <w:rPr>
          <w:rFonts w:eastAsia="SimSun"/>
          <w:sz w:val="28"/>
          <w:szCs w:val="28"/>
          <w:lang w:eastAsia="zh-CN"/>
        </w:rPr>
        <w:t xml:space="preserve"> сельского поселения Пестречинского муниципального района Республики Татарстан четвертого созыва</w:t>
      </w: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b/>
          <w:sz w:val="28"/>
          <w:szCs w:val="28"/>
        </w:rPr>
        <w:t xml:space="preserve">                                        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r>
        <w:rPr>
          <w:rFonts w:eastAsia="SimSun"/>
          <w:sz w:val="28"/>
          <w:szCs w:val="28"/>
          <w:lang w:eastAsia="zh-CN"/>
        </w:rPr>
        <w:t xml:space="preserve">Кощаковского</w:t>
      </w:r>
      <w:r>
        <w:rPr>
          <w:rFonts w:eastAsia="Calibri"/>
          <w:sz w:val="28"/>
          <w:szCs w:val="28"/>
        </w:rPr>
        <w:t xml:space="preserve"> сельского поселения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  <w:r/>
      <w:r>
        <w:rPr>
          <w:rFonts w:eastAsia="Calibri"/>
          <w:sz w:val="28"/>
          <w:szCs w:val="28"/>
        </w:rPr>
      </w:r>
    </w:p>
    <w:p>
      <w:pPr>
        <w:ind w:right="4251"/>
        <w:jc w:val="both"/>
        <w:rPr>
          <w:rStyle w:val="852"/>
          <w:sz w:val="28"/>
          <w:szCs w:val="28"/>
        </w:rPr>
      </w:pPr>
      <w:r>
        <w:rPr>
          <w:rStyle w:val="852"/>
          <w:sz w:val="28"/>
          <w:szCs w:val="28"/>
        </w:rPr>
        <w:t xml:space="preserve">О внесении изменений в решение Совета Кощаковского сельского поселения Пестречинского муниципального </w:t>
      </w:r>
      <w:r>
        <w:rPr>
          <w:rStyle w:val="852"/>
          <w:sz w:val="28"/>
          <w:szCs w:val="28"/>
        </w:rPr>
        <w:t xml:space="preserve">района от 28 октября 2019 года № </w:t>
      </w:r>
      <w:r>
        <w:rPr>
          <w:rStyle w:val="852"/>
          <w:sz w:val="28"/>
          <w:szCs w:val="28"/>
        </w:rPr>
        <w:t xml:space="preserve">58 «О налоге на имущество физических лиц»</w:t>
      </w:r>
      <w:r>
        <w:rPr>
          <w:rStyle w:val="852"/>
          <w:sz w:val="28"/>
          <w:szCs w:val="28"/>
        </w:rPr>
      </w:r>
      <w:r>
        <w:rPr>
          <w:rStyle w:val="852"/>
          <w:sz w:val="28"/>
          <w:szCs w:val="28"/>
        </w:rPr>
      </w:r>
      <w:r/>
      <w:r/>
      <w:r>
        <w:rPr>
          <w:rStyle w:val="852"/>
          <w:sz w:val="28"/>
          <w:szCs w:val="28"/>
        </w:rPr>
      </w:r>
    </w:p>
    <w:p>
      <w:pPr>
        <w:ind w:firstLine="720"/>
        <w:jc w:val="both"/>
        <w:rPr>
          <w:rStyle w:val="852"/>
          <w:sz w:val="28"/>
          <w:szCs w:val="28"/>
        </w:rPr>
      </w:pPr>
      <w:r>
        <w:rPr>
          <w:rStyle w:val="852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Кощаковского</w:t>
      </w:r>
      <w:r>
        <w:rPr>
          <w:rStyle w:val="852"/>
          <w:sz w:val="28"/>
          <w:szCs w:val="28"/>
        </w:rPr>
        <w:t xml:space="preserve"> сельского поселения </w:t>
      </w:r>
      <w:r>
        <w:rPr>
          <w:rStyle w:val="852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852"/>
          <w:sz w:val="28"/>
          <w:szCs w:val="28"/>
        </w:rPr>
        <w:t xml:space="preserve"> </w:t>
      </w:r>
      <w:r>
        <w:rPr>
          <w:rStyle w:val="852"/>
          <w:b/>
          <w:sz w:val="28"/>
          <w:szCs w:val="28"/>
        </w:rPr>
        <w:t xml:space="preserve">решил</w:t>
      </w:r>
      <w:r>
        <w:rPr>
          <w:rStyle w:val="852"/>
          <w:sz w:val="28"/>
          <w:szCs w:val="28"/>
        </w:rPr>
        <w:t xml:space="preserve">:</w:t>
      </w:r>
      <w:r>
        <w:rPr>
          <w:rStyle w:val="852"/>
          <w:sz w:val="28"/>
          <w:szCs w:val="28"/>
        </w:rPr>
      </w:r>
      <w:r>
        <w:rPr>
          <w:rStyle w:val="852"/>
          <w:sz w:val="28"/>
          <w:szCs w:val="28"/>
        </w:rPr>
      </w:r>
    </w:p>
    <w:p>
      <w:pPr>
        <w:ind w:firstLine="720"/>
        <w:jc w:val="both"/>
        <w:rPr>
          <w:rStyle w:val="852"/>
          <w:sz w:val="28"/>
          <w:szCs w:val="28"/>
        </w:rPr>
      </w:pPr>
      <w:r>
        <w:rPr>
          <w:rStyle w:val="852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Кощаковского</w:t>
      </w:r>
      <w:r>
        <w:rPr>
          <w:rStyle w:val="852"/>
          <w:sz w:val="28"/>
          <w:szCs w:val="28"/>
        </w:rPr>
        <w:t xml:space="preserve"> </w:t>
      </w:r>
      <w:r>
        <w:rPr>
          <w:rStyle w:val="852"/>
          <w:sz w:val="28"/>
          <w:szCs w:val="28"/>
        </w:rPr>
        <w:t xml:space="preserve">сельского поселения Пестречинского </w:t>
      </w:r>
      <w:r>
        <w:rPr>
          <w:rStyle w:val="852"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</w:t>
      </w:r>
      <w:r>
        <w:rPr>
          <w:rStyle w:val="852"/>
          <w:sz w:val="28"/>
          <w:szCs w:val="28"/>
        </w:rPr>
        <w:t xml:space="preserve">от 28 октября 2019 года № 58 «О налоге на имущество физических лиц» (в редакции решения Совета от 18 марта 2021 года № 23</w:t>
      </w:r>
      <w:r>
        <w:rPr>
          <w:rStyle w:val="852"/>
          <w:sz w:val="28"/>
          <w:szCs w:val="28"/>
          <w:highlight w:val="none"/>
          <w:shd w:val="clear" w:color="auto" w:fill="ffff00"/>
        </w:rPr>
        <w:t xml:space="preserve">,</w:t>
      </w:r>
      <w:r>
        <w:rPr>
          <w:rStyle w:val="852"/>
          <w:sz w:val="28"/>
          <w:szCs w:val="28"/>
          <w:highlight w:val="none"/>
          <w:shd w:val="clear" w:color="auto" w:fill="ffff00"/>
        </w:rPr>
        <w:t xml:space="preserve"> от </w:t>
      </w:r>
      <w:r>
        <w:rPr>
          <w:sz w:val="28"/>
          <w:szCs w:val="28"/>
          <w:highlight w:val="none"/>
          <w:shd w:val="clear" w:color="auto" w:fill="ffff00"/>
        </w:rPr>
        <w:t xml:space="preserve">25.10.2024</w:t>
      </w:r>
      <w:r>
        <w:rPr>
          <w:rStyle w:val="852"/>
          <w:sz w:val="28"/>
          <w:szCs w:val="28"/>
          <w:highlight w:val="none"/>
          <w:shd w:val="clear" w:color="auto" w:fill="ffff00"/>
        </w:rPr>
        <w:t xml:space="preserve"> №</w:t>
      </w:r>
      <w:r>
        <w:rPr>
          <w:rStyle w:val="852"/>
          <w:sz w:val="28"/>
          <w:szCs w:val="28"/>
          <w:highlight w:val="none"/>
          <w:shd w:val="clear" w:color="auto" w:fill="ffff00"/>
        </w:rPr>
        <w:t xml:space="preserve"> 1</w:t>
      </w:r>
      <w:r>
        <w:rPr>
          <w:rStyle w:val="852"/>
          <w:sz w:val="28"/>
          <w:szCs w:val="28"/>
          <w:highlight w:val="none"/>
          <w:shd w:val="clear" w:color="auto" w:fill="ffff00"/>
        </w:rPr>
        <w:t xml:space="preserve">27</w:t>
      </w:r>
      <w:r>
        <w:rPr>
          <w:rStyle w:val="852"/>
          <w:sz w:val="28"/>
          <w:szCs w:val="28"/>
        </w:rPr>
        <w:t xml:space="preserve">) следующие изменения:</w:t>
      </w:r>
      <w:r>
        <w:rPr>
          <w:rStyle w:val="852"/>
          <w:sz w:val="28"/>
          <w:szCs w:val="28"/>
        </w:rPr>
      </w:r>
      <w:r>
        <w:rPr>
          <w:rStyle w:val="852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855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855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в новой редакции:</w:t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855"/>
          <w:sz w:val="28"/>
          <w:szCs w:val="28"/>
        </w:rPr>
        <w:t xml:space="preserve">«</w:t>
      </w:r>
      <w:r>
        <w:rPr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852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деятельности.»</w:t>
      </w:r>
      <w:r>
        <w:rPr>
          <w:rStyle w:val="855"/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Style w:val="855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855"/>
          <w:sz w:val="28"/>
          <w:szCs w:val="28"/>
        </w:rPr>
        <w:t xml:space="preserve">.</w:t>
      </w:r>
      <w:r>
        <w:t xml:space="preserve"> </w:t>
      </w:r>
      <w:r>
        <w:rPr>
          <w:rStyle w:val="855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p>
      <w:pPr>
        <w:jc w:val="both"/>
        <w:rPr>
          <w:rStyle w:val="855"/>
          <w:sz w:val="28"/>
          <w:szCs w:val="28"/>
        </w:rPr>
      </w:pPr>
      <w:r>
        <w:rPr>
          <w:rStyle w:val="855"/>
          <w:sz w:val="28"/>
          <w:szCs w:val="28"/>
        </w:rPr>
        <w:t xml:space="preserve">          </w:t>
      </w:r>
      <w:r>
        <w:rPr>
          <w:rStyle w:val="855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85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p>
      <w:r>
        <w:t xml:space="preserve">  </w:t>
      </w:r>
      <w:r/>
    </w:p>
    <w:p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>
        <w:rPr>
          <w:rFonts w:eastAsia="Calibri"/>
          <w:sz w:val="28"/>
          <w:szCs w:val="22"/>
        </w:rPr>
        <w:t xml:space="preserve">Кощаковского</w:t>
      </w:r>
      <w:r>
        <w:rPr>
          <w:rFonts w:eastAsia="Calibri"/>
          <w:sz w:val="28"/>
          <w:szCs w:val="22"/>
        </w:rPr>
        <w:t xml:space="preserve"> сельского поселения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right="-999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Пестречинского муниципального района</w:t>
      </w:r>
      <w:r>
        <w:rPr>
          <w:rFonts w:eastAsia="Calibri"/>
          <w:sz w:val="28"/>
          <w:szCs w:val="22"/>
        </w:rPr>
        <w:tab/>
        <w:t xml:space="preserve"> 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right="-999"/>
        <w:jc w:val="both"/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</w:t>
      </w:r>
      <w:r>
        <w:rPr>
          <w:rFonts w:eastAsia="Calibri"/>
          <w:sz w:val="28"/>
          <w:szCs w:val="22"/>
        </w:rPr>
        <w:t xml:space="preserve">                     </w:t>
      </w:r>
      <w:r>
        <w:rPr>
          <w:rFonts w:eastAsia="Calibri"/>
          <w:sz w:val="28"/>
          <w:szCs w:val="22"/>
        </w:rPr>
        <w:t xml:space="preserve">         </w:t>
      </w:r>
      <w:r>
        <w:rPr>
          <w:rFonts w:eastAsia="Calibri"/>
          <w:sz w:val="28"/>
          <w:szCs w:val="22"/>
        </w:rPr>
        <w:t xml:space="preserve">   </w:t>
      </w:r>
      <w:r>
        <w:rPr>
          <w:rFonts w:eastAsia="Calibri"/>
          <w:sz w:val="28"/>
          <w:szCs w:val="22"/>
        </w:rPr>
        <w:t xml:space="preserve"> З.Н. Саттарова </w:t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53"/>
    <w:next w:val="853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53"/>
    <w:next w:val="853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53"/>
    <w:next w:val="853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53"/>
    <w:next w:val="85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53"/>
    <w:next w:val="85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847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7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7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7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53"/>
    <w:next w:val="853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53"/>
    <w:next w:val="853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53"/>
    <w:next w:val="853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53"/>
    <w:next w:val="853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53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53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53"/>
    <w:next w:val="853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7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53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53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45">
    <w:name w:val="Normal"/>
    <w:qFormat/>
    <w:rPr>
      <w:sz w:val="24"/>
      <w:szCs w:val="24"/>
    </w:rPr>
  </w:style>
  <w:style w:type="paragraph" w:styleId="846">
    <w:name w:val="Heading 6"/>
    <w:basedOn w:val="845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847" w:default="1">
    <w:name w:val="Default Paragraph Font"/>
    <w:semiHidden/>
  </w:style>
  <w:style w:type="table" w:styleId="84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semiHidden/>
  </w:style>
  <w:style w:type="paragraph" w:styleId="850" w:customStyle="1">
    <w:name w:val="consplusnormal"/>
    <w:basedOn w:val="845"/>
    <w:pPr>
      <w:spacing w:before="100" w:beforeAutospacing="1" w:after="100" w:afterAutospacing="1"/>
    </w:pPr>
  </w:style>
  <w:style w:type="character" w:styleId="851" w:customStyle="1">
    <w:name w:val="consplusnormal__char"/>
    <w:basedOn w:val="847"/>
  </w:style>
  <w:style w:type="character" w:styleId="852" w:customStyle="1">
    <w:name w:val="normal__char"/>
    <w:basedOn w:val="847"/>
  </w:style>
  <w:style w:type="paragraph" w:styleId="853" w:customStyle="1">
    <w:name w:val="Normal"/>
    <w:basedOn w:val="845"/>
    <w:pPr>
      <w:spacing w:before="100" w:beforeAutospacing="1" w:after="100" w:afterAutospacing="1"/>
    </w:pPr>
  </w:style>
  <w:style w:type="paragraph" w:styleId="854" w:customStyle="1">
    <w:name w:val="list_0020paragraph"/>
    <w:basedOn w:val="845"/>
    <w:pPr>
      <w:spacing w:before="100" w:beforeAutospacing="1" w:after="100" w:afterAutospacing="1"/>
    </w:pPr>
  </w:style>
  <w:style w:type="character" w:styleId="855" w:customStyle="1">
    <w:name w:val="list_0020paragraph__char"/>
    <w:basedOn w:val="847"/>
  </w:style>
  <w:style w:type="paragraph" w:styleId="856">
    <w:name w:val="Balloon Text"/>
    <w:basedOn w:val="845"/>
    <w:semiHidden/>
    <w:rPr>
      <w:rFonts w:ascii="Tahoma" w:hAnsi="Tahoma" w:cs="Tahoma"/>
      <w:sz w:val="16"/>
      <w:szCs w:val="16"/>
    </w:rPr>
  </w:style>
  <w:style w:type="paragraph" w:styleId="857">
    <w:name w:val="List Paragraph"/>
    <w:basedOn w:val="84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58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4543-5BA8-4BD1-80A5-8829F1BF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4</cp:revision>
  <dcterms:created xsi:type="dcterms:W3CDTF">2026-01-06T10:27:00Z</dcterms:created>
  <dcterms:modified xsi:type="dcterms:W3CDTF">2026-01-12T11:30:54Z</dcterms:modified>
</cp:coreProperties>
</file>