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/>
      <w:bookmarkStart w:id="0" w:name="_GoBack"/>
      <w:r/>
      <w:bookmarkEnd w:id="0"/>
      <w:r>
        <w:rPr>
          <w:rFonts w:eastAsia="Calibri"/>
          <w:bCs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Кряш-Сердинского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141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Кряш-Сердинского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</w:t>
      </w:r>
      <w:r>
        <w:rPr>
          <w:rStyle w:val="630"/>
          <w:sz w:val="28"/>
          <w:szCs w:val="28"/>
        </w:rPr>
        <w:t xml:space="preserve"> Кряш-Сердинского</w:t>
      </w:r>
      <w:r>
        <w:rPr>
          <w:rStyle w:val="63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141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 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19</w:t>
      </w:r>
      <w:r>
        <w:rPr>
          <w:rStyle w:val="630"/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</w:t>
      </w:r>
      <w:r>
        <w:rPr>
          <w:rStyle w:val="630"/>
          <w:sz w:val="28"/>
          <w:szCs w:val="28"/>
        </w:rPr>
        <w:t xml:space="preserve"> 100</w:t>
      </w:r>
      <w:r>
        <w:rPr>
          <w:rStyle w:val="630"/>
          <w:sz w:val="28"/>
          <w:szCs w:val="28"/>
        </w:rPr>
        <w:t xml:space="preserve">)</w:t>
      </w:r>
      <w:r>
        <w:rPr>
          <w:rStyle w:val="630"/>
          <w:sz w:val="28"/>
          <w:szCs w:val="28"/>
        </w:rPr>
        <w:t xml:space="preserve">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машино-мест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Кряш-Сердинского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</w:t>
      </w:r>
      <w:r>
        <w:rPr>
          <w:sz w:val="28"/>
          <w:szCs w:val="28"/>
        </w:rPr>
        <w:t xml:space="preserve">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  <w:r>
        <w:rPr>
          <w:spacing w:val="-8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Кряш-Сердинского</w:t>
      </w:r>
      <w:r>
        <w:rPr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</w:t>
      </w:r>
      <w:r>
        <w:rPr>
          <w:spacing w:val="-8"/>
          <w:sz w:val="28"/>
          <w:szCs w:val="28"/>
        </w:rPr>
        <w:t xml:space="preserve">                        Н.В.  Морозов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2319-46DA-48BB-B36D-9284B113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2026-01-06T10:35:00Z</dcterms:created>
  <dcterms:modified xsi:type="dcterms:W3CDTF">2026-01-12T11:34:36Z</dcterms:modified>
</cp:coreProperties>
</file>