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Кобяковского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Кобяковского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                  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№</w:t>
      </w:r>
      <w:bookmarkStart w:id="0" w:name="_GoBack"/>
      <w:r/>
      <w:bookmarkEnd w:id="0"/>
      <w:r/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</w:t>
      </w:r>
      <w:r>
        <w:rPr>
          <w:sz w:val="28"/>
          <w:szCs w:val="28"/>
        </w:rPr>
        <w:t xml:space="preserve">в решение Совета </w:t>
      </w:r>
      <w:r>
        <w:rPr>
          <w:sz w:val="28"/>
          <w:szCs w:val="28"/>
        </w:rPr>
        <w:t xml:space="preserve">Кобяковского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9 апреля 2021 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Кобяковского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28 марта 2018 года № 182 «</w:t>
      </w:r>
      <w:r>
        <w:rPr>
          <w:sz w:val="28"/>
          <w:szCs w:val="28"/>
        </w:rPr>
        <w:t xml:space="preserve">О нормативах формирования расходов на оплату труда депутатов,</w:t>
      </w:r>
      <w:r>
        <w:rPr>
          <w:sz w:val="28"/>
          <w:szCs w:val="28"/>
        </w:rPr>
        <w:t xml:space="preserve">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Кобяковского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pStyle w:val="688"/>
        <w:numPr>
          <w:ilvl w:val="0"/>
          <w:numId w:val="3"/>
        </w:numPr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</w:t>
      </w:r>
      <w:r>
        <w:rPr>
          <w:sz w:val="28"/>
          <w:szCs w:val="28"/>
        </w:rPr>
        <w:t xml:space="preserve">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Кобяковского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9 апреля 2021 года №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Кобяковского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 (</w:t>
      </w:r>
      <w:r>
        <w:rPr>
          <w:sz w:val="28"/>
          <w:szCs w:val="28"/>
        </w:rPr>
        <w:t xml:space="preserve">с изменениями, утверждёнными решениями Совета </w:t>
      </w:r>
      <w:r>
        <w:rPr>
          <w:sz w:val="28"/>
          <w:szCs w:val="28"/>
        </w:rPr>
        <w:t xml:space="preserve">Кобяковского</w:t>
      </w:r>
      <w:r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 xml:space="preserve">10 октября 2022 года № 48, от 29 декабря 2022 года № 58, от 29 мая 2024 года № 91</w:t>
      </w:r>
      <w:r>
        <w:rPr>
          <w:sz w:val="28"/>
          <w:szCs w:val="28"/>
        </w:rPr>
        <w:t xml:space="preserve">, от 31 января 2025 г</w:t>
      </w:r>
      <w:r>
        <w:rPr>
          <w:sz w:val="28"/>
          <w:szCs w:val="28"/>
        </w:rPr>
        <w:t xml:space="preserve">ода № 107, от 23 мая2025 года №112</w:t>
      </w:r>
      <w:r>
        <w:rPr>
          <w:sz w:val="28"/>
          <w:szCs w:val="28"/>
        </w:rPr>
        <w:t xml:space="preserve">) 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Решение) следующие изменения: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1.1. пункта 1 цифры «</w:t>
      </w:r>
      <w:r>
        <w:rPr>
          <w:sz w:val="28"/>
          <w:szCs w:val="28"/>
        </w:rPr>
        <w:t xml:space="preserve">21 091</w:t>
      </w:r>
      <w:r>
        <w:rPr>
          <w:sz w:val="28"/>
          <w:szCs w:val="28"/>
        </w:rPr>
        <w:t xml:space="preserve">» заменить цифрами «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01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1.2. пункта 1 цифры 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389</w:t>
      </w:r>
      <w:r>
        <w:rPr>
          <w:sz w:val="28"/>
          <w:szCs w:val="28"/>
        </w:rPr>
        <w:t xml:space="preserve">» заменить цифрами «1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Установить, что ф</w:t>
      </w:r>
      <w:r>
        <w:rPr>
          <w:sz w:val="28"/>
          <w:szCs w:val="28"/>
        </w:rPr>
        <w:t xml:space="preserve">инансовое обеспечение расходов, связ</w:t>
      </w:r>
      <w:r>
        <w:rPr>
          <w:sz w:val="28"/>
          <w:szCs w:val="28"/>
        </w:rPr>
        <w:t xml:space="preserve">анных с реализацией настоящего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 xml:space="preserve">ется</w:t>
      </w:r>
      <w:r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</w:t>
      </w:r>
      <w:r>
        <w:rPr>
          <w:sz w:val="28"/>
          <w:szCs w:val="28"/>
        </w:rPr>
        <w:t xml:space="preserve">убликовать (обнародовать) настоящее решение на официальном портале правовой информации Республики Татарстан (</w:t>
      </w:r>
      <w:hyperlink r:id="rId10" w:tooltip="http://www.pravo.tatarstan.ru/" w:history="1">
        <w:r>
          <w:rPr>
            <w:sz w:val="28"/>
            <w:szCs w:val="28"/>
          </w:rPr>
          <w:t xml:space="preserve">www.pravo.tatarstan.ru</w:t>
        </w:r>
      </w:hyperlink>
      <w:r>
        <w:rPr>
          <w:sz w:val="28"/>
          <w:szCs w:val="28"/>
        </w:rPr>
        <w:t xml:space="preserve">) и на официальном сайте Пестречинского муниципального района (</w:t>
      </w:r>
      <w:hyperlink w:history="1">
        <w:r>
          <w:rPr>
            <w:sz w:val="28"/>
            <w:szCs w:val="28"/>
          </w:rPr>
          <w:t xml:space="preserve">www.pestreci.tatarstan.ru)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вступает в силу</w:t>
      </w:r>
      <w:r>
        <w:rPr>
          <w:sz w:val="28"/>
          <w:szCs w:val="28"/>
        </w:rPr>
        <w:t xml:space="preserve"> с 1 </w:t>
      </w:r>
      <w:r>
        <w:rPr>
          <w:sz w:val="28"/>
          <w:szCs w:val="28"/>
        </w:rPr>
        <w:t xml:space="preserve">января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Кобяковского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Р. </w:t>
      </w:r>
      <w:r>
        <w:rPr>
          <w:sz w:val="28"/>
          <w:szCs w:val="28"/>
        </w:rPr>
        <w:t xml:space="preserve">А.Сайфутдинов</w:t>
      </w:r>
      <w:r/>
    </w:p>
    <w:sectPr>
      <w:headerReference w:type="default" r:id="rId9"/>
      <w:footnotePr/>
      <w:endnotePr/>
      <w:type w:val="nextPage"/>
      <w:pgSz w:w="11906" w:h="16838" w:orient="portrait"/>
      <w:pgMar w:top="568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3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1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628">
    <w:name w:val="Table Grid"/>
    <w:basedOn w:val="6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9">
    <w:name w:val="Hyperlink"/>
    <w:basedOn w:val="624"/>
    <w:uiPriority w:val="99"/>
    <w:semiHidden/>
    <w:unhideWhenUsed/>
    <w:rPr>
      <w:color w:val="0000ff"/>
      <w:u w:val="single"/>
    </w:rPr>
  </w:style>
  <w:style w:type="character" w:styleId="630">
    <w:name w:val="FollowedHyperlink"/>
    <w:basedOn w:val="624"/>
    <w:uiPriority w:val="99"/>
    <w:semiHidden/>
    <w:unhideWhenUsed/>
    <w:rPr>
      <w:color w:val="800080"/>
      <w:u w:val="single"/>
    </w:rPr>
  </w:style>
  <w:style w:type="paragraph" w:styleId="631" w:customStyle="1">
    <w:name w:val="font5"/>
    <w:basedOn w:val="623"/>
    <w:pPr>
      <w:spacing w:before="100" w:beforeAutospacing="1" w:after="100" w:afterAutospacing="1"/>
    </w:pPr>
  </w:style>
  <w:style w:type="paragraph" w:styleId="632" w:customStyle="1">
    <w:name w:val="xl65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33" w:customStyle="1">
    <w:name w:val="xl66"/>
    <w:basedOn w:val="623"/>
    <w:pPr>
      <w:spacing w:before="100" w:beforeAutospacing="1" w:after="100" w:afterAutospacing="1"/>
    </w:pPr>
    <w:rPr>
      <w:b/>
      <w:bCs/>
      <w:sz w:val="28"/>
      <w:szCs w:val="28"/>
    </w:rPr>
  </w:style>
  <w:style w:type="paragraph" w:styleId="634" w:customStyle="1">
    <w:name w:val="xl6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5" w:customStyle="1">
    <w:name w:val="xl6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6" w:customStyle="1">
    <w:name w:val="xl69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37" w:customStyle="1">
    <w:name w:val="xl70"/>
    <w:basedOn w:val="623"/>
    <w:pPr>
      <w:spacing w:before="100" w:beforeAutospacing="1" w:after="100" w:afterAutospacing="1"/>
    </w:pPr>
  </w:style>
  <w:style w:type="paragraph" w:styleId="638" w:customStyle="1">
    <w:name w:val="xl71"/>
    <w:basedOn w:val="623"/>
    <w:pPr>
      <w:spacing w:before="100" w:beforeAutospacing="1" w:after="100" w:afterAutospacing="1"/>
    </w:pPr>
  </w:style>
  <w:style w:type="paragraph" w:styleId="639" w:customStyle="1">
    <w:name w:val="xl72"/>
    <w:basedOn w:val="623"/>
    <w:pPr>
      <w:spacing w:before="100" w:beforeAutospacing="1" w:after="100" w:afterAutospacing="1"/>
    </w:pPr>
  </w:style>
  <w:style w:type="paragraph" w:styleId="640" w:customStyle="1">
    <w:name w:val="xl73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1" w:customStyle="1">
    <w:name w:val="xl7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2" w:customStyle="1">
    <w:name w:val="xl7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3" w:customStyle="1">
    <w:name w:val="xl76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4" w:customStyle="1">
    <w:name w:val="xl7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5" w:customStyle="1">
    <w:name w:val="xl7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6" w:customStyle="1">
    <w:name w:val="xl79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7" w:customStyle="1">
    <w:name w:val="xl80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8" w:customStyle="1">
    <w:name w:val="xl81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9" w:customStyle="1">
    <w:name w:val="xl82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0" w:customStyle="1">
    <w:name w:val="xl83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1" w:customStyle="1">
    <w:name w:val="xl8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2" w:customStyle="1">
    <w:name w:val="xl8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3" w:customStyle="1">
    <w:name w:val="xl86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4" w:customStyle="1">
    <w:name w:val="xl87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5" w:customStyle="1">
    <w:name w:val="xl8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56" w:customStyle="1">
    <w:name w:val="xl8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7" w:customStyle="1">
    <w:name w:val="xl90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8" w:customStyle="1">
    <w:name w:val="xl91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59" w:customStyle="1">
    <w:name w:val="xl9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0" w:customStyle="1">
    <w:name w:val="xl9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1" w:customStyle="1">
    <w:name w:val="xl9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2" w:customStyle="1">
    <w:name w:val="xl95"/>
    <w:basedOn w:val="623"/>
    <w:pPr>
      <w:spacing w:before="100" w:beforeAutospacing="1" w:after="100" w:afterAutospacing="1"/>
      <w:shd w:val="clear" w:color="000000" w:fill="ffffff"/>
    </w:pPr>
  </w:style>
  <w:style w:type="paragraph" w:styleId="663" w:customStyle="1">
    <w:name w:val="xl96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4" w:customStyle="1">
    <w:name w:val="xl9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5" w:customStyle="1">
    <w:name w:val="font6"/>
    <w:basedOn w:val="623"/>
    <w:pPr>
      <w:spacing w:before="100" w:beforeAutospacing="1" w:after="100" w:afterAutospacing="1"/>
    </w:pPr>
    <w:rPr>
      <w:color w:val="000000"/>
    </w:rPr>
  </w:style>
  <w:style w:type="paragraph" w:styleId="666" w:customStyle="1">
    <w:name w:val="xl63"/>
    <w:basedOn w:val="623"/>
    <w:pPr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7" w:customStyle="1">
    <w:name w:val="xl64"/>
    <w:basedOn w:val="623"/>
    <w:pPr>
      <w:jc w:val="center"/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8" w:customStyle="1">
    <w:name w:val="xl9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9" w:customStyle="1">
    <w:name w:val="xl99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0" w:customStyle="1">
    <w:name w:val="xl100"/>
    <w:basedOn w:val="623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1" w:customStyle="1">
    <w:name w:val="xl10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2" w:customStyle="1">
    <w:name w:val="xl102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3" w:customStyle="1">
    <w:name w:val="xl103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4" w:customStyle="1">
    <w:name w:val="xl10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5" w:customStyle="1">
    <w:name w:val="xl105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6" w:customStyle="1">
    <w:name w:val="xl106"/>
    <w:basedOn w:val="623"/>
    <w:pPr>
      <w:jc w:val="both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77" w:customStyle="1">
    <w:name w:val="xl10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8" w:customStyle="1">
    <w:name w:val="xl108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9" w:customStyle="1">
    <w:name w:val="xl10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8"/>
      <w:szCs w:val="28"/>
    </w:rPr>
  </w:style>
  <w:style w:type="paragraph" w:styleId="680" w:customStyle="1">
    <w:name w:val="xl110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81" w:customStyle="1">
    <w:name w:val="xl11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2" w:customStyle="1">
    <w:name w:val="xl11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3" w:customStyle="1">
    <w:name w:val="xl11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84" w:customStyle="1">
    <w:name w:val="xl11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5" w:customStyle="1">
    <w:name w:val="xl115"/>
    <w:basedOn w:val="623"/>
    <w:pPr>
      <w:jc w:val="center"/>
      <w:spacing w:before="100" w:beforeAutospacing="1" w:after="100" w:afterAutospacing="1"/>
    </w:pPr>
  </w:style>
  <w:style w:type="paragraph" w:styleId="686">
    <w:name w:val="Balloon Text"/>
    <w:basedOn w:val="623"/>
    <w:link w:val="68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7" w:customStyle="1">
    <w:name w:val="Текст выноски Знак"/>
    <w:basedOn w:val="624"/>
    <w:link w:val="68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88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pra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DK MFRT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25</cp:revision>
  <dcterms:created xsi:type="dcterms:W3CDTF">2022-12-26T07:58:00Z</dcterms:created>
  <dcterms:modified xsi:type="dcterms:W3CDTF">2026-01-12T11:04:37Z</dcterms:modified>
</cp:coreProperties>
</file>