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25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>
        <w:tblPrEx/>
        <w:trPr>
          <w:trHeight w:val="211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vAlign w:val="top"/>
            <w:textDirection w:val="lrTb"/>
            <w:noWrap w:val="false"/>
          </w:tcPr>
          <w:p>
            <w:pPr>
              <w:pStyle w:val="632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3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3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pStyle w:val="63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32"/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Пестрецы, ул. Советская, 18</w:t>
            </w:r>
            <w:r/>
          </w:p>
          <w:p>
            <w:pPr>
              <w:pStyle w:val="632"/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pStyle w:val="632"/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9531" cy="1087100"/>
                      <wp:effectExtent l="0" t="0" r="0" b="0"/>
                      <wp:docPr id="1" name="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9531" cy="108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7pt;height:85.6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vAlign w:val="top"/>
            <w:textDirection w:val="lrTb"/>
            <w:noWrap w:val="false"/>
          </w:tcPr>
          <w:p>
            <w:pPr>
              <w:pStyle w:val="632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3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3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3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авылы, Совет урамы, 18</w:t>
            </w:r>
            <w:r/>
          </w:p>
          <w:p>
            <w:pPr>
              <w:pStyle w:val="632"/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vAlign w:val="top"/>
            <w:textDirection w:val="lrTb"/>
            <w:noWrap w:val="false"/>
          </w:tcPr>
          <w:p>
            <w:pPr>
              <w:pStyle w:val="632"/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</w:t>
            </w:r>
            <w:r>
              <w:rPr>
                <w:sz w:val="20"/>
              </w:rPr>
              <w:t xml:space="preserve">:</w:t>
            </w:r>
            <w:r>
              <w:rPr>
                <w:sz w:val="20"/>
              </w:rPr>
              <w:t xml:space="preserve"> (84367) 3-02-01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pStyle w:val="632"/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  <w:r>
        <w:rPr>
          <w:b/>
          <w:sz w:val="16"/>
          <w:szCs w:val="16"/>
          <w:lang w:val="en-US"/>
        </w:rPr>
      </w:r>
    </w:p>
    <w:p>
      <w:pPr>
        <w:pStyle w:val="632"/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ПОСТАНОВЛЕНИЕ</w:t>
        <w:tab/>
        <w:tab/>
        <w:tab/>
        <w:tab/>
        <w:tab/>
        <w:tab/>
        <w:tab/>
        <w:tab/>
        <w:t xml:space="preserve">КАРАР</w:t>
      </w:r>
      <w:r>
        <w:rPr>
          <w:b/>
          <w:sz w:val="32"/>
          <w:szCs w:val="32"/>
          <w:lang w:val="en-US" w:eastAsia="zh-CN"/>
        </w:rPr>
      </w:r>
      <w:r>
        <w:rPr>
          <w:b/>
          <w:sz w:val="32"/>
          <w:szCs w:val="32"/>
          <w:lang w:val="en-US" w:eastAsia="zh-CN"/>
        </w:rPr>
      </w:r>
    </w:p>
    <w:p>
      <w:pPr>
        <w:pStyle w:val="632"/>
        <w:ind w:left="-36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632"/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</w:t>
      </w:r>
      <w:r>
        <w:rPr>
          <w:sz w:val="28"/>
          <w:szCs w:val="28"/>
        </w:rPr>
        <w:t xml:space="preserve">_» _</w:t>
      </w:r>
      <w:r>
        <w:rPr>
          <w:sz w:val="28"/>
          <w:szCs w:val="28"/>
        </w:rPr>
        <w:t xml:space="preserve">___________202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г.</w:t>
        <w:tab/>
        <w:tab/>
        <w:tab/>
        <w:tab/>
        <w:tab/>
        <w:tab/>
        <w:tab/>
        <w:t xml:space="preserve">№______</w:t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пороговых значений</w:t>
      </w:r>
      <w:r>
        <w:rPr>
          <w:color w:val="000000"/>
          <w:sz w:val="28"/>
          <w:szCs w:val="28"/>
        </w:rPr>
      </w:r>
    </w:p>
    <w:p>
      <w:pPr>
        <w:pStyle w:val="643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дохода граждан и стоимости имущества,</w:t>
      </w:r>
      <w:r>
        <w:rPr>
          <w:color w:val="000000"/>
          <w:sz w:val="28"/>
          <w:szCs w:val="28"/>
        </w:rPr>
      </w:r>
    </w:p>
    <w:p>
      <w:pPr>
        <w:pStyle w:val="643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подлежащего налогообложению </w:t>
      </w:r>
      <w:r>
        <w:rPr>
          <w:color w:val="000000"/>
          <w:sz w:val="28"/>
          <w:szCs w:val="28"/>
        </w:rPr>
      </w:r>
    </w:p>
    <w:p>
      <w:pPr>
        <w:pStyle w:val="643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первый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квартал 202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</w:r>
    </w:p>
    <w:p>
      <w:pPr>
        <w:pStyle w:val="643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43"/>
        <w:ind w:firstLine="709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14 Жилищного кодекса Российской Федерации, Законом Республики Татарстан от 13.07.2007 № 31 – РТ «О реализации прав граждан на предоставление им жил</w:t>
      </w:r>
      <w:r>
        <w:rPr>
          <w:color w:val="000000"/>
          <w:sz w:val="28"/>
          <w:szCs w:val="28"/>
        </w:rPr>
        <w:t xml:space="preserve">ых помещений государственного жилищного фонда Республики Татарстан и муниципального жилищного фонда по договорам социального найма» и методикой определения пороговых значений дохода, приходящегося на каждого члена семьи или одиноко проживающего гражданина,</w:t>
      </w:r>
      <w:r>
        <w:rPr>
          <w:color w:val="000000"/>
          <w:sz w:val="28"/>
          <w:szCs w:val="28"/>
        </w:rPr>
        <w:t xml:space="preserve"> и стоимости имущества, находящегося в собственности членов семьи или одиноко проживающего гражданина и подлежащего налогообложению, изложенной в приложении к указанному закону, с письмом Некоммерческого партнерства «Союз оценщиков Республики Татарстан» № </w:t>
      </w:r>
      <w:r>
        <w:rPr>
          <w:color w:val="000000"/>
          <w:sz w:val="28"/>
          <w:szCs w:val="28"/>
        </w:rPr>
        <w:t xml:space="preserve">292</w:t>
      </w:r>
      <w:r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05.09</w:t>
      </w:r>
      <w:r>
        <w:rPr>
          <w:color w:val="000000"/>
          <w:sz w:val="28"/>
          <w:szCs w:val="28"/>
        </w:rPr>
        <w:t xml:space="preserve">.2025</w:t>
      </w:r>
      <w:r>
        <w:rPr>
          <w:color w:val="000000"/>
          <w:sz w:val="28"/>
          <w:szCs w:val="28"/>
        </w:rPr>
        <w:t xml:space="preserve"> г.</w:t>
      </w:r>
      <w:r>
        <w:rPr>
          <w:bCs/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Исполнительный комитет Пестречинского муниципального района, постановляет:</w:t>
      </w:r>
      <w:r>
        <w:rPr>
          <w:color w:val="000000"/>
          <w:sz w:val="28"/>
          <w:szCs w:val="28"/>
        </w:rPr>
      </w:r>
    </w:p>
    <w:p>
      <w:pPr>
        <w:pStyle w:val="643"/>
        <w:numPr>
          <w:ilvl w:val="0"/>
          <w:numId w:val="6"/>
        </w:numPr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Установить пороговые значения для принятия решения о признании граждан малоимущими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 xml:space="preserve">квартал 202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 года:</w:t>
      </w:r>
      <w:r>
        <w:rPr>
          <w:color w:val="000000"/>
          <w:sz w:val="28"/>
          <w:szCs w:val="28"/>
        </w:rPr>
      </w:r>
    </w:p>
    <w:p>
      <w:pPr>
        <w:pStyle w:val="643"/>
        <w:ind w:firstLine="426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Порог стоимости имущества, находящегося в собственности членов семьи (одиноко проживающего гражданина) и подлежащего налогообложению:</w:t>
      </w:r>
      <w:r>
        <w:rPr>
          <w:color w:val="000000"/>
          <w:sz w:val="28"/>
          <w:szCs w:val="28"/>
        </w:rPr>
      </w:r>
    </w:p>
    <w:p>
      <w:pPr>
        <w:pStyle w:val="643"/>
        <w:numPr>
          <w:ilvl w:val="2"/>
          <w:numId w:val="7"/>
        </w:numPr>
        <w:ind w:left="1571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одиноко проживающего гражданина -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 478 975,50</w:t>
      </w:r>
      <w:r>
        <w:rPr>
          <w:sz w:val="28"/>
          <w:szCs w:val="28"/>
        </w:rPr>
        <w:t xml:space="preserve">рублей </w:t>
      </w:r>
      <w:r>
        <w:rPr>
          <w:sz w:val="28"/>
          <w:szCs w:val="28"/>
        </w:rPr>
      </w:r>
    </w:p>
    <w:p>
      <w:pPr>
        <w:pStyle w:val="643"/>
        <w:numPr>
          <w:ilvl w:val="2"/>
          <w:numId w:val="7"/>
        </w:numPr>
        <w:ind w:left="1571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семьи из двух человек –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 427 787,00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</w:t>
      </w:r>
      <w:r>
        <w:rPr>
          <w:sz w:val="28"/>
          <w:szCs w:val="28"/>
        </w:rPr>
      </w:r>
    </w:p>
    <w:p>
      <w:pPr>
        <w:pStyle w:val="643"/>
        <w:numPr>
          <w:ilvl w:val="2"/>
          <w:numId w:val="7"/>
        </w:numPr>
        <w:ind w:left="1571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семьи из трех человек – </w:t>
      </w:r>
      <w:r>
        <w:rPr>
          <w:sz w:val="28"/>
          <w:szCs w:val="28"/>
        </w:rPr>
        <w:t xml:space="preserve">5 692 869 </w:t>
      </w:r>
      <w:r>
        <w:rPr>
          <w:sz w:val="28"/>
          <w:szCs w:val="28"/>
        </w:rPr>
        <w:t xml:space="preserve">,00 </w:t>
      </w:r>
      <w:r>
        <w:rPr>
          <w:sz w:val="28"/>
          <w:szCs w:val="28"/>
        </w:rPr>
        <w:t xml:space="preserve">рублей</w:t>
      </w:r>
      <w:r>
        <w:rPr>
          <w:sz w:val="28"/>
          <w:szCs w:val="28"/>
        </w:rPr>
      </w:r>
    </w:p>
    <w:p>
      <w:pPr>
        <w:pStyle w:val="643"/>
        <w:numPr>
          <w:ilvl w:val="2"/>
          <w:numId w:val="7"/>
        </w:numPr>
        <w:ind w:left="1571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семьи из че</w:t>
      </w:r>
      <w:r>
        <w:rPr>
          <w:sz w:val="28"/>
          <w:szCs w:val="28"/>
        </w:rPr>
        <w:t xml:space="preserve">тырех человек – </w:t>
      </w:r>
      <w:r>
        <w:rPr>
          <w:sz w:val="28"/>
          <w:szCs w:val="28"/>
        </w:rPr>
        <w:t xml:space="preserve">7 590 492</w:t>
      </w:r>
      <w:r>
        <w:rPr>
          <w:sz w:val="28"/>
          <w:szCs w:val="28"/>
        </w:rPr>
        <w:t xml:space="preserve">,00 рублей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numPr>
          <w:ilvl w:val="2"/>
          <w:numId w:val="7"/>
        </w:numPr>
        <w:ind w:left="1571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семьи из пяти человек – </w:t>
      </w:r>
      <w:r>
        <w:rPr>
          <w:sz w:val="28"/>
          <w:szCs w:val="28"/>
        </w:rPr>
        <w:t xml:space="preserve">9 488 115</w:t>
      </w:r>
      <w:r>
        <w:rPr>
          <w:sz w:val="28"/>
          <w:szCs w:val="28"/>
        </w:rPr>
        <w:t xml:space="preserve">,00 </w:t>
      </w:r>
      <w:r>
        <w:rPr>
          <w:sz w:val="28"/>
          <w:szCs w:val="28"/>
        </w:rPr>
        <w:t xml:space="preserve">рублей</w:t>
      </w:r>
      <w:r>
        <w:rPr>
          <w:sz w:val="28"/>
          <w:szCs w:val="28"/>
        </w:rPr>
      </w:r>
    </w:p>
    <w:p>
      <w:pPr>
        <w:pStyle w:val="643"/>
        <w:numPr>
          <w:ilvl w:val="2"/>
          <w:numId w:val="7"/>
        </w:numPr>
        <w:ind w:left="1571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семьи из шести человек –  </w:t>
      </w:r>
      <w:r>
        <w:rPr>
          <w:sz w:val="28"/>
          <w:szCs w:val="28"/>
        </w:rPr>
        <w:t xml:space="preserve">11 385 738</w:t>
      </w:r>
      <w:r>
        <w:rPr>
          <w:sz w:val="28"/>
          <w:szCs w:val="28"/>
        </w:rPr>
        <w:t xml:space="preserve">,00</w:t>
      </w:r>
      <w:r>
        <w:rPr>
          <w:sz w:val="28"/>
          <w:szCs w:val="28"/>
        </w:rPr>
        <w:t xml:space="preserve">рублей</w:t>
      </w:r>
      <w:r>
        <w:rPr>
          <w:sz w:val="28"/>
          <w:szCs w:val="28"/>
        </w:rPr>
      </w:r>
    </w:p>
    <w:p>
      <w:pPr>
        <w:pStyle w:val="643"/>
        <w:numPr>
          <w:ilvl w:val="2"/>
          <w:numId w:val="7"/>
        </w:numPr>
        <w:ind w:left="1571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семьи из семи человек – </w:t>
      </w:r>
      <w:r>
        <w:rPr>
          <w:sz w:val="28"/>
          <w:szCs w:val="28"/>
        </w:rPr>
        <w:t xml:space="preserve">13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283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361</w:t>
      </w:r>
      <w:r>
        <w:rPr>
          <w:sz w:val="28"/>
          <w:szCs w:val="28"/>
        </w:rPr>
        <w:t xml:space="preserve">,00 </w:t>
      </w:r>
      <w:r>
        <w:rPr>
          <w:sz w:val="28"/>
          <w:szCs w:val="28"/>
        </w:rPr>
        <w:t xml:space="preserve">рублей</w:t>
      </w:r>
      <w:r>
        <w:rPr>
          <w:sz w:val="28"/>
          <w:szCs w:val="28"/>
        </w:rPr>
      </w:r>
    </w:p>
    <w:p>
      <w:pPr>
        <w:pStyle w:val="643"/>
        <w:numPr>
          <w:ilvl w:val="1"/>
          <w:numId w:val="8"/>
        </w:numPr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Размер среднемесячного дохода, приходящего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каждого члена семьи:</w:t>
      </w:r>
      <w:r>
        <w:rPr>
          <w:sz w:val="28"/>
          <w:szCs w:val="28"/>
        </w:rPr>
      </w:r>
    </w:p>
    <w:p>
      <w:pPr>
        <w:pStyle w:val="643"/>
        <w:numPr>
          <w:ilvl w:val="2"/>
          <w:numId w:val="8"/>
        </w:numPr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одиноко </w:t>
      </w:r>
      <w:r>
        <w:rPr>
          <w:sz w:val="28"/>
          <w:szCs w:val="28"/>
        </w:rPr>
        <w:t xml:space="preserve">проживающего гражданина – </w:t>
      </w:r>
      <w:r>
        <w:rPr>
          <w:sz w:val="28"/>
          <w:szCs w:val="28"/>
        </w:rPr>
        <w:t xml:space="preserve">37 986,72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</w:t>
      </w:r>
      <w:r>
        <w:rPr>
          <w:sz w:val="28"/>
          <w:szCs w:val="28"/>
        </w:rPr>
      </w:r>
    </w:p>
    <w:p>
      <w:pPr>
        <w:pStyle w:val="643"/>
        <w:numPr>
          <w:ilvl w:val="2"/>
          <w:numId w:val="8"/>
        </w:numPr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семьи из двух человек – </w:t>
      </w:r>
      <w:r>
        <w:rPr>
          <w:sz w:val="28"/>
          <w:szCs w:val="28"/>
          <w:lang w:val="tt-RU"/>
        </w:rPr>
        <w:t xml:space="preserve">24 173,37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рублей</w:t>
      </w:r>
      <w:r>
        <w:rPr>
          <w:sz w:val="28"/>
          <w:szCs w:val="28"/>
        </w:rPr>
      </w:r>
    </w:p>
    <w:p>
      <w:pPr>
        <w:pStyle w:val="643"/>
        <w:numPr>
          <w:ilvl w:val="2"/>
          <w:numId w:val="8"/>
        </w:numPr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Для семьи из трех и более человек – </w:t>
      </w:r>
      <w:r>
        <w:rPr>
          <w:sz w:val="28"/>
          <w:szCs w:val="28"/>
          <w:lang w:val="tt-RU"/>
        </w:rPr>
        <w:t xml:space="preserve">20 720,03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рублей</w:t>
      </w:r>
      <w:r>
        <w:rPr>
          <w:sz w:val="28"/>
          <w:szCs w:val="28"/>
        </w:rPr>
      </w:r>
    </w:p>
    <w:p>
      <w:pPr>
        <w:pStyle w:val="643"/>
        <w:ind w:firstLine="709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Отделу строительства, архитектуры и ЖКХ Исполнительного комитета Пестречинского муниципального райо</w:t>
      </w:r>
      <w:r>
        <w:rPr>
          <w:color w:val="000000"/>
          <w:sz w:val="28"/>
          <w:szCs w:val="28"/>
        </w:rPr>
        <w:t xml:space="preserve">на использовать пороговые показатели, указанные в подпунктах 1.1 и 1.2 настоящего постановления, для признания граждан малоимущими в целях постановки на учет и предоставления им жилых помещений муниципального жилищного фонда по договорам социального найма.</w:t>
      </w:r>
      <w:r>
        <w:rPr>
          <w:color w:val="000000"/>
          <w:sz w:val="28"/>
          <w:szCs w:val="28"/>
        </w:rPr>
      </w:r>
    </w:p>
    <w:p>
      <w:pPr>
        <w:pStyle w:val="632"/>
        <w:ind w:firstLine="709"/>
        <w:jc w:val="both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Опубликовать (обнародовать) настоящее постановление путем размещения на официальном сайте Пестречинского муниципального рай</w:t>
      </w:r>
      <w:r>
        <w:rPr>
          <w:color w:val="000000"/>
          <w:sz w:val="28"/>
          <w:szCs w:val="28"/>
        </w:rPr>
        <w:t xml:space="preserve">она Республики Татарстан в информационно-телекоммуникационной сети Интернет: http://www.pestreci.tatarstan.ru и на "Официальном портале правовой информации Республики Татарстан" в информационно-телекоммуникационной сети Интернет: http://pravo.tatarstan.ru.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2"/>
        <w:ind w:firstLine="709"/>
        <w:jc w:val="both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</w:t>
      </w:r>
      <w:r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на заместителя руководителя Исполнительного комитета Пестречинского муниципального района Р.Р. Шайхутдинова.</w:t>
      </w:r>
      <w:r>
        <w:rPr>
          <w:sz w:val="28"/>
          <w:szCs w:val="28"/>
        </w:rPr>
      </w:r>
    </w:p>
    <w:p>
      <w:pPr>
        <w:pStyle w:val="643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43"/>
        <w:ind w:firstLine="709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2"/>
        <w:ind w:left="-142" w:firstLine="142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Руководителя</w:t>
      </w:r>
      <w:r>
        <w:rPr>
          <w:sz w:val="28"/>
          <w:szCs w:val="28"/>
        </w:rPr>
        <w:t xml:space="preserve"> Исполнительного комитета</w:t>
      </w:r>
      <w:r>
        <w:rPr>
          <w:sz w:val="28"/>
          <w:szCs w:val="28"/>
        </w:rPr>
      </w:r>
    </w:p>
    <w:p>
      <w:pPr>
        <w:pStyle w:val="632"/>
        <w:ind w:left="-142" w:firstLine="142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           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И. Р. Давлетханов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7" w:hanging="1128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28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2"/>
    <w:next w:val="63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2"/>
    <w:next w:val="63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2"/>
    <w:next w:val="63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2"/>
    <w:next w:val="63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2"/>
    <w:next w:val="63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2"/>
    <w:next w:val="63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2"/>
    <w:next w:val="63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2"/>
    <w:next w:val="63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2"/>
    <w:next w:val="63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2"/>
    <w:next w:val="63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2"/>
    <w:next w:val="63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2"/>
    <w:next w:val="63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2"/>
    <w:next w:val="63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2"/>
    <w:next w:val="63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2"/>
    <w:next w:val="63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2"/>
    <w:next w:val="63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2"/>
    <w:next w:val="63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2"/>
    <w:next w:val="63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2"/>
    <w:next w:val="63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2"/>
    <w:next w:val="63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2"/>
    <w:next w:val="63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2"/>
    <w:next w:val="63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2"/>
    <w:next w:val="63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2"/>
    <w:next w:val="632"/>
    <w:uiPriority w:val="99"/>
    <w:unhideWhenUsed/>
    <w:pPr>
      <w:spacing w:after="0" w:afterAutospacing="0"/>
    </w:pPr>
  </w:style>
  <w:style w:type="paragraph" w:styleId="632" w:default="1">
    <w:name w:val="Normal"/>
    <w:next w:val="632"/>
    <w:link w:val="632"/>
    <w:qFormat/>
    <w:rPr>
      <w:sz w:val="24"/>
      <w:szCs w:val="24"/>
      <w:lang w:val="ru-RU" w:eastAsia="ru-RU" w:bidi="ar-SA"/>
    </w:rPr>
  </w:style>
  <w:style w:type="character" w:styleId="633">
    <w:name w:val="Основной шрифт абзаца"/>
    <w:next w:val="633"/>
    <w:link w:val="632"/>
    <w:semiHidden/>
  </w:style>
  <w:style w:type="table" w:styleId="634">
    <w:name w:val="Обычная таблица"/>
    <w:next w:val="634"/>
    <w:link w:val="632"/>
    <w:semiHidden/>
    <w:tblPr/>
  </w:style>
  <w:style w:type="numbering" w:styleId="635">
    <w:name w:val="Нет списка"/>
    <w:next w:val="635"/>
    <w:link w:val="632"/>
    <w:semiHidden/>
  </w:style>
  <w:style w:type="paragraph" w:styleId="636">
    <w:name w:val="Знак"/>
    <w:basedOn w:val="632"/>
    <w:next w:val="636"/>
    <w:link w:val="632"/>
    <w:pPr>
      <w:spacing w:before="100" w:beforeAutospacing="1" w:after="100" w:afterAutospacing="1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637">
    <w:name w:val="Текст выноски"/>
    <w:basedOn w:val="632"/>
    <w:next w:val="637"/>
    <w:link w:val="638"/>
    <w:rPr>
      <w:rFonts w:ascii="Tahoma" w:hAnsi="Tahoma"/>
      <w:sz w:val="16"/>
      <w:szCs w:val="16"/>
      <w:lang w:val="en-US" w:eastAsia="en-US"/>
    </w:rPr>
  </w:style>
  <w:style w:type="character" w:styleId="638">
    <w:name w:val="Текст выноски Знак"/>
    <w:next w:val="638"/>
    <w:link w:val="637"/>
    <w:rPr>
      <w:rFonts w:ascii="Tahoma" w:hAnsi="Tahoma" w:cs="Tahoma"/>
      <w:sz w:val="16"/>
      <w:szCs w:val="16"/>
    </w:rPr>
  </w:style>
  <w:style w:type="character" w:styleId="639">
    <w:name w:val="Гиперссылка"/>
    <w:next w:val="639"/>
    <w:link w:val="632"/>
    <w:uiPriority w:val="99"/>
    <w:rPr>
      <w:color w:val="0000ff"/>
      <w:u w:val="single"/>
    </w:rPr>
  </w:style>
  <w:style w:type="paragraph" w:styleId="640">
    <w:name w:val="Текст концевой сноски"/>
    <w:basedOn w:val="632"/>
    <w:next w:val="640"/>
    <w:link w:val="641"/>
    <w:rPr>
      <w:sz w:val="20"/>
      <w:szCs w:val="20"/>
    </w:rPr>
  </w:style>
  <w:style w:type="character" w:styleId="641">
    <w:name w:val="Текст концевой сноски Знак"/>
    <w:basedOn w:val="633"/>
    <w:next w:val="641"/>
    <w:link w:val="640"/>
  </w:style>
  <w:style w:type="character" w:styleId="642">
    <w:name w:val="Знак концевой сноски"/>
    <w:next w:val="642"/>
    <w:link w:val="632"/>
    <w:rPr>
      <w:vertAlign w:val="superscript"/>
    </w:rPr>
  </w:style>
  <w:style w:type="paragraph" w:styleId="643">
    <w:name w:val="Обычный (веб)"/>
    <w:basedOn w:val="632"/>
    <w:next w:val="643"/>
    <w:link w:val="632"/>
    <w:unhideWhenUsed/>
    <w:pPr>
      <w:spacing w:before="100" w:beforeAutospacing="1" w:after="100" w:afterAutospacing="1"/>
    </w:pPr>
    <w:rPr>
      <w:rFonts w:eastAsia="Calibri"/>
    </w:rPr>
  </w:style>
  <w:style w:type="character" w:styleId="975" w:default="1">
    <w:name w:val="Default Paragraph Font"/>
    <w:uiPriority w:val="1"/>
    <w:semiHidden/>
    <w:unhideWhenUsed/>
  </w:style>
  <w:style w:type="numbering" w:styleId="976" w:default="1">
    <w:name w:val="No List"/>
    <w:uiPriority w:val="99"/>
    <w:semiHidden/>
    <w:unhideWhenUsed/>
  </w:style>
  <w:style w:type="table" w:styleId="9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внесение изменений в состав административной</dc:title>
  <dc:creator>1</dc:creator>
  <cp:lastModifiedBy>ICL</cp:lastModifiedBy>
  <cp:revision>6</cp:revision>
  <dcterms:created xsi:type="dcterms:W3CDTF">2025-09-19T11:58:00Z</dcterms:created>
  <dcterms:modified xsi:type="dcterms:W3CDTF">2026-01-13T13:07:31Z</dcterms:modified>
  <cp:version>1048576</cp:version>
</cp:coreProperties>
</file>