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30" w:type="dxa"/>
        <w:jc w:val="center"/>
        <w:tblInd w:w="-7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2"/>
        <w:gridCol w:w="2196"/>
        <w:gridCol w:w="3413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43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43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43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</w:rPr>
              <w:t xml:space="preserve">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43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43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43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43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43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43"/>
        <w:ind w:left="-36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50"/>
        <w:spacing w:before="0" w:beforeAutospacing="0" w:after="0" w:afterAutospacing="0" w:line="330" w:lineRule="atLeast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</w:t>
      </w:r>
      <w:r>
        <w:rPr>
          <w:sz w:val="28"/>
          <w:szCs w:val="28"/>
        </w:rPr>
        <w:t xml:space="preserve">рограмм</w:t>
      </w:r>
      <w:r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развития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дошкольного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естречинском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на 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создания условий для эффективного развития </w:t>
      </w:r>
      <w:r>
        <w:rPr>
          <w:sz w:val="28"/>
          <w:szCs w:val="28"/>
        </w:rPr>
        <w:t xml:space="preserve">дошкольного образования в Пестречинском муниципальном районе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сполнительный комитет Пестречинского муниципального района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рограмму развития дошкольного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естречинском муниципальном районе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 (Приложение 1)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Ввести в действие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рограмму 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естречинском муниципальном районе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 годы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pStyle w:val="643"/>
        <w:ind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3</w:t>
      </w:r>
      <w:r>
        <w:rPr>
          <w:rFonts w:eastAsia="Calibri"/>
          <w:sz w:val="28"/>
          <w:szCs w:val="28"/>
          <w:lang w:eastAsia="en-US"/>
        </w:rPr>
        <w:t xml:space="preserve">.Опубликовать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http://pestreci.tatarstan.ru и 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«Официальном портале правовой информации Республики Татарстан» в информационно-телекоммуникационной сети Интернет: </w:t>
      </w:r>
      <w:r>
        <w:rPr>
          <w:rFonts w:eastAsia="Calibri"/>
          <w:sz w:val="28"/>
          <w:szCs w:val="28"/>
          <w:lang w:eastAsia="en-US"/>
        </w:rPr>
        <w:fldChar w:fldCharType="begin"/>
      </w:r>
      <w:r>
        <w:rPr>
          <w:rFonts w:eastAsia="Calibri"/>
          <w:sz w:val="28"/>
          <w:szCs w:val="28"/>
          <w:lang w:eastAsia="en-US"/>
        </w:rPr>
        <w:instrText xml:space="preserve"> HYPERLINK "</w:instrText>
      </w:r>
      <w:r>
        <w:rPr>
          <w:rFonts w:eastAsia="Calibri"/>
          <w:sz w:val="28"/>
          <w:szCs w:val="28"/>
          <w:lang w:eastAsia="en-US"/>
        </w:rPr>
        <w:instrText xml:space="preserve">http://pravo.tatarstan.ru</w:instrText>
      </w:r>
      <w:r>
        <w:rPr>
          <w:rFonts w:eastAsia="Calibri"/>
          <w:sz w:val="28"/>
          <w:szCs w:val="28"/>
          <w:lang w:eastAsia="en-US"/>
        </w:rPr>
        <w:instrText xml:space="preserve">" </w:instrText>
      </w:r>
      <w:r>
        <w:rPr>
          <w:rFonts w:eastAsia="Calibri"/>
          <w:sz w:val="28"/>
          <w:szCs w:val="28"/>
          <w:lang w:eastAsia="en-US"/>
        </w:rPr>
        <w:fldChar w:fldCharType="separate"/>
      </w:r>
      <w:r>
        <w:rPr>
          <w:rStyle w:val="653"/>
          <w:rFonts w:eastAsia="Calibri"/>
          <w:sz w:val="28"/>
          <w:szCs w:val="28"/>
          <w:lang w:eastAsia="en-US"/>
        </w:rPr>
        <w:t xml:space="preserve">http://pravo.tatarstan.ru</w:t>
      </w:r>
      <w:r>
        <w:rPr>
          <w:rFonts w:eastAsia="Calibri"/>
          <w:sz w:val="28"/>
          <w:szCs w:val="28"/>
          <w:lang w:eastAsia="en-US"/>
        </w:rPr>
        <w:fldChar w:fldCharType="end"/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43"/>
        <w:ind w:firstLine="783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над исполнением настоящего приказа возложить на заместителя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руководителя исполнительного комитета Пестречинского муниципального района Республики Татарстан </w:t>
      </w:r>
      <w:r>
        <w:rPr>
          <w:sz w:val="28"/>
          <w:szCs w:val="28"/>
        </w:rPr>
        <w:t xml:space="preserve">М.А. Харитонову</w:t>
      </w:r>
      <w:r>
        <w:rPr>
          <w:sz w:val="28"/>
          <w:szCs w:val="28"/>
        </w:rPr>
        <w:t xml:space="preserve">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комитета </w:t>
      </w:r>
      <w:r>
        <w:rPr>
          <w:sz w:val="28"/>
          <w:szCs w:val="28"/>
        </w:rPr>
      </w:r>
    </w:p>
    <w:p>
      <w:pPr>
        <w:pStyle w:val="643"/>
        <w:rPr>
          <w:rFonts w:eastAsia="SimSun"/>
          <w:b/>
          <w:sz w:val="28"/>
          <w:szCs w:val="28"/>
          <w:lang w:eastAsia="zh-CN"/>
        </w:rPr>
      </w:pP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И.Р. Давлетханов </w:t>
      </w:r>
      <w:r>
        <w:rPr>
          <w:rFonts w:eastAsia="SimSun"/>
          <w:b/>
          <w:sz w:val="28"/>
          <w:szCs w:val="28"/>
          <w:lang w:eastAsia="zh-CN"/>
        </w:rPr>
      </w:r>
      <w:r>
        <w:rPr>
          <w:rFonts w:eastAsia="SimSun"/>
          <w:b/>
          <w:sz w:val="28"/>
          <w:szCs w:val="28"/>
          <w:lang w:eastAsia="zh-CN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libri">
    <w:panose1 w:val="020F050202020403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rPr>
        <w:rStyle w:val="649"/>
      </w:rPr>
      <w:framePr w:wrap="around" w:vAnchor="text" w:hAnchor="margin" w:xAlign="right" w:y="1"/>
    </w:pPr>
    <w:r>
      <w:rPr>
        <w:rStyle w:val="649"/>
      </w:rPr>
      <w:fldChar w:fldCharType="begin"/>
    </w:r>
    <w:r>
      <w:rPr>
        <w:rStyle w:val="649"/>
      </w:rPr>
      <w:instrText xml:space="preserve">PAGE  </w:instrText>
    </w:r>
    <w:r>
      <w:rPr>
        <w:rStyle w:val="649"/>
      </w:rPr>
      <w:fldChar w:fldCharType="end"/>
    </w:r>
    <w:r>
      <w:rPr>
        <w:rStyle w:val="649"/>
      </w:rPr>
    </w:r>
    <w:r>
      <w:rPr>
        <w:rStyle w:val="649"/>
      </w:rPr>
    </w:r>
  </w:p>
  <w:p>
    <w:pPr>
      <w:pStyle w:val="64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sz w:val="24"/>
      <w:szCs w:val="24"/>
      <w:lang w:val="ru-RU" w:eastAsia="ru-RU" w:bidi="ar-SA"/>
    </w:rPr>
  </w:style>
  <w:style w:type="character" w:styleId="644">
    <w:name w:val="Основной шрифт абзаца"/>
    <w:next w:val="644"/>
    <w:link w:val="643"/>
    <w:semiHidden/>
  </w:style>
  <w:style w:type="table" w:styleId="645">
    <w:name w:val="Обычная таблица"/>
    <w:next w:val="645"/>
    <w:link w:val="643"/>
    <w:semiHidden/>
    <w:tblPr/>
  </w:style>
  <w:style w:type="numbering" w:styleId="646">
    <w:name w:val="Нет списка"/>
    <w:next w:val="646"/>
    <w:link w:val="643"/>
    <w:semiHidden/>
  </w:style>
  <w:style w:type="paragraph" w:styleId="647">
    <w:name w:val="Знак Знак Знак Знак Знак1 Знак"/>
    <w:basedOn w:val="643"/>
    <w:next w:val="647"/>
    <w:link w:val="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48">
    <w:name w:val="Нижний колонтитул"/>
    <w:basedOn w:val="643"/>
    <w:next w:val="648"/>
    <w:link w:val="643"/>
    <w:pPr>
      <w:widowControl w:val="off"/>
      <w:tabs>
        <w:tab w:val="center" w:pos="4677" w:leader="none"/>
        <w:tab w:val="right" w:pos="9355" w:leader="none"/>
      </w:tabs>
    </w:pPr>
    <w:rPr>
      <w:rFonts w:ascii="Arial" w:hAnsi="Arial" w:cs="Arial"/>
      <w:sz w:val="20"/>
      <w:szCs w:val="20"/>
    </w:rPr>
  </w:style>
  <w:style w:type="character" w:styleId="649">
    <w:name w:val="Номер страницы"/>
    <w:basedOn w:val="644"/>
    <w:next w:val="649"/>
    <w:link w:val="643"/>
  </w:style>
  <w:style w:type="paragraph" w:styleId="650">
    <w:name w:val="Обычный (веб)"/>
    <w:basedOn w:val="643"/>
    <w:next w:val="650"/>
    <w:link w:val="643"/>
    <w:unhideWhenUsed/>
    <w:pPr>
      <w:spacing w:before="100" w:beforeAutospacing="1" w:after="100" w:afterAutospacing="1"/>
    </w:pPr>
    <w:rPr>
      <w:rFonts w:eastAsia="Calibri"/>
    </w:rPr>
  </w:style>
  <w:style w:type="paragraph" w:styleId="651">
    <w:name w:val="Верхний колонтитул"/>
    <w:basedOn w:val="643"/>
    <w:next w:val="651"/>
    <w:link w:val="65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2">
    <w:name w:val="Верхний колонтитул Знак"/>
    <w:next w:val="652"/>
    <w:link w:val="651"/>
    <w:rPr>
      <w:sz w:val="24"/>
      <w:szCs w:val="24"/>
    </w:rPr>
  </w:style>
  <w:style w:type="character" w:styleId="653">
    <w:name w:val="Гиперссылка"/>
    <w:next w:val="653"/>
    <w:link w:val="643"/>
    <w:rPr>
      <w:color w:val="0000ff"/>
      <w:u w:val="single"/>
    </w:rPr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11</cp:revision>
  <dcterms:created xsi:type="dcterms:W3CDTF">2020-01-31T13:14:00Z</dcterms:created>
  <dcterms:modified xsi:type="dcterms:W3CDTF">2026-01-13T13:05:23Z</dcterms:modified>
  <cp:version>917504</cp:version>
</cp:coreProperties>
</file>