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W w:w="453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РУКОВОДИТЕЛЬ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Исполнительного комитета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422770, с. </w:t>
            </w:r>
            <w:r>
              <w:rPr>
                <w:sz w:val="24"/>
                <w:szCs w:val="24"/>
              </w:rPr>
              <w:t xml:space="preserve">Пестрецы</w:t>
            </w:r>
            <w:r>
              <w:rPr>
                <w:sz w:val="24"/>
                <w:szCs w:val="24"/>
              </w:rPr>
              <w:t xml:space="preserve">, ул. Советская, 18</w:t>
            </w:r>
            <w:r>
              <w:rPr>
                <w:sz w:val="24"/>
                <w:szCs w:val="24"/>
              </w:rPr>
            </w:r>
          </w:p>
          <w:p>
            <w:pPr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31240" cy="1084580"/>
                      <wp:effectExtent l="0" t="0" r="0" b="127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1240" cy="1084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20pt;height:85.4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rPr>
                <w:b/>
                <w:sz w:val="32"/>
                <w:szCs w:val="32"/>
                <w:lang w:val="tt-RU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ҖИТӘКЧЕСЕ</w:t>
            </w:r>
            <w:r>
              <w:rPr>
                <w:b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422770, </w:t>
            </w:r>
            <w:r>
              <w:rPr>
                <w:sz w:val="24"/>
                <w:szCs w:val="24"/>
              </w:rPr>
              <w:t xml:space="preserve">Питр</w:t>
            </w:r>
            <w:r>
              <w:rPr>
                <w:sz w:val="24"/>
                <w:szCs w:val="24"/>
                <w:lang w:val="tt-RU"/>
              </w:rPr>
              <w:t xml:space="preserve">ә</w:t>
            </w:r>
            <w:r>
              <w:rPr>
                <w:sz w:val="24"/>
                <w:szCs w:val="24"/>
              </w:rPr>
              <w:t xml:space="preserve">ч </w:t>
            </w:r>
            <w:r>
              <w:rPr>
                <w:sz w:val="24"/>
                <w:szCs w:val="24"/>
              </w:rPr>
              <w:t xml:space="preserve">авылы</w:t>
            </w:r>
            <w:r>
              <w:rPr>
                <w:sz w:val="24"/>
                <w:szCs w:val="24"/>
              </w:rPr>
              <w:t xml:space="preserve">, Совет </w:t>
            </w:r>
            <w:r>
              <w:rPr>
                <w:sz w:val="24"/>
                <w:szCs w:val="24"/>
              </w:rPr>
              <w:t xml:space="preserve">урамы</w:t>
            </w:r>
            <w:r>
              <w:rPr>
                <w:sz w:val="24"/>
                <w:szCs w:val="24"/>
              </w:rPr>
              <w:t xml:space="preserve">, 18</w:t>
            </w:r>
            <w:r>
              <w:rPr>
                <w:sz w:val="24"/>
                <w:szCs w:val="24"/>
              </w:rPr>
            </w:r>
          </w:p>
          <w:p>
            <w:pPr>
              <w:ind w:left="432" w:hanging="43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/>
              <w:jc w:val="center"/>
              <w:rPr>
                <w:lang w:val="en-US"/>
              </w:rPr>
            </w:pPr>
            <w:r>
              <w:t xml:space="preserve">тел</w:t>
            </w:r>
            <w:r>
              <w:rPr>
                <w:lang w:val="en-US"/>
              </w:rPr>
              <w:t xml:space="preserve">. +7 (84367) 3-02-02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lang w:val="en-US"/>
              </w:rPr>
              <w:t xml:space="preserve">E</w:t>
            </w: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  <w:t xml:space="preserve">mail</w:t>
            </w:r>
            <w:r>
              <w:rPr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pitriash@tatar.r</w:t>
            </w:r>
            <w:r>
              <w:rPr>
                <w:sz w:val="24"/>
                <w:szCs w:val="24"/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  <w:sz w:val="24"/>
                <w:szCs w:val="24"/>
                <w:lang w:val="en-US"/>
              </w:rPr>
              <w:t xml:space="preserve">                                                     </w:t>
            </w:r>
            <w:r>
              <w:rPr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w:rPr>
          <w:rFonts w:ascii="Calibri" w:hAnsi="Calibri" w:eastAsia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-169093.20pt;visibility:visible;" from="-36.9pt,0.6pt" to="523.5pt,0.6pt" filled="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jc w:val="both"/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b/>
          <w:bCs/>
          <w:sz w:val="28"/>
          <w:szCs w:val="28"/>
        </w:rPr>
        <w:t xml:space="preserve">КАРАР</w:t>
      </w:r>
      <w:r>
        <w:rPr>
          <w:b/>
          <w:bCs/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ab/>
        <w:t xml:space="preserve">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</w:p>
    <w:p>
      <w:pPr>
        <w:ind w:right="3603"/>
        <w:spacing w:before="321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 утверждении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районной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Программы «Поддержка социально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ориентированных некоммерческих организаций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Пестречинском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муниципальном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</w:t>
      </w:r>
      <w:r>
        <w:rPr>
          <w:sz w:val="28"/>
          <w:szCs w:val="28"/>
          <w:lang w:eastAsia="en-US"/>
        </w:rPr>
        <w:t xml:space="preserve">оне Республики Татарстан на 2026-2030 </w:t>
      </w:r>
      <w:r>
        <w:rPr>
          <w:sz w:val="28"/>
          <w:szCs w:val="28"/>
          <w:lang w:eastAsia="en-US"/>
        </w:rPr>
        <w:t xml:space="preserve">гг.»</w:t>
      </w:r>
      <w:r>
        <w:rPr>
          <w:sz w:val="28"/>
          <w:szCs w:val="28"/>
          <w:lang w:eastAsia="en-US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 исполнение п. </w:t>
      </w:r>
      <w:r>
        <w:rPr>
          <w:sz w:val="28"/>
          <w:szCs w:val="28"/>
        </w:rPr>
        <w:t xml:space="preserve">3 перечня</w:t>
      </w:r>
      <w:r>
        <w:rPr>
          <w:sz w:val="28"/>
          <w:szCs w:val="28"/>
        </w:rPr>
        <w:t xml:space="preserve">  Поручений  Президента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ПР-263 от 27.08.2015 года по итогам III Республиканского фо</w:t>
      </w:r>
      <w:r>
        <w:rPr>
          <w:sz w:val="28"/>
          <w:szCs w:val="28"/>
        </w:rPr>
        <w:t xml:space="preserve">рума социально ориентированных некоммерческих организаций и в целях поддержки социально ориентированных некоммерческих организаций на территории Пестречинского муниципального района, Исполнительный комитет Пестречинского муниципального района постановляет:</w:t>
      </w:r>
      <w:r>
        <w:rPr>
          <w:sz w:val="28"/>
          <w:szCs w:val="28"/>
        </w:rPr>
      </w:r>
    </w:p>
    <w:p>
      <w:pPr>
        <w:ind w:firstLine="494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Утвердить районную Программу «Поддержка социально ориентированных некоммерческих организаций в </w:t>
      </w:r>
      <w:r>
        <w:rPr>
          <w:sz w:val="28"/>
          <w:szCs w:val="28"/>
        </w:rPr>
        <w:t xml:space="preserve">Пестречинском</w:t>
      </w:r>
      <w:r>
        <w:rPr>
          <w:sz w:val="28"/>
          <w:szCs w:val="28"/>
        </w:rPr>
        <w:t xml:space="preserve"> муниципальном районе Республики Татарстан на 2026-2030гг.».</w:t>
      </w:r>
      <w:r>
        <w:rPr>
          <w:sz w:val="28"/>
          <w:szCs w:val="28"/>
        </w:rPr>
      </w:r>
    </w:p>
    <w:p>
      <w:pPr>
        <w:ind w:firstLine="494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</w:t>
      </w:r>
      <w:hyperlink r:id="rId12" w:tooltip="http://www.pravo.tatarstan.ru/" w:history="1">
        <w:r>
          <w:rPr>
            <w:rStyle w:val="654"/>
            <w:sz w:val="28"/>
            <w:szCs w:val="28"/>
          </w:rPr>
          <w:t xml:space="preserve">(www.pravo.tatarstan.ru)</w:t>
        </w:r>
      </w:hyperlink>
      <w:r>
        <w:rPr>
          <w:sz w:val="28"/>
          <w:szCs w:val="28"/>
        </w:rPr>
        <w:t xml:space="preserve"> и на официальном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ab/>
        <w:t xml:space="preserve">муниципального</w:t>
      </w:r>
      <w:r>
        <w:rPr>
          <w:sz w:val="28"/>
          <w:szCs w:val="28"/>
        </w:rPr>
        <w:tab/>
        <w:t xml:space="preserve">района (</w:t>
      </w:r>
      <w:hyperlink r:id="rId13" w:tooltip="http://www.pestreci.tatarstan.ru/" w:history="1">
        <w:r>
          <w:rPr>
            <w:rStyle w:val="654"/>
            <w:sz w:val="28"/>
            <w:szCs w:val="28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494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Контроль за исполнение настоящего постановления возложить на заместителя руководителя исполнительного комитета Пестречинского муниципального района М.А. Харитоновой.</w:t>
      </w:r>
      <w:r>
        <w:rPr>
          <w:sz w:val="28"/>
          <w:szCs w:val="28"/>
        </w:rPr>
      </w:r>
    </w:p>
    <w:p>
      <w:pPr>
        <w:ind w:firstLine="494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после его официального опубликования (обнародования).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</w:r>
    </w:p>
    <w:p>
      <w:pPr>
        <w:pStyle w:val="64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Давлетханов</w:t>
      </w:r>
      <w:r>
        <w:rPr>
          <w:sz w:val="28"/>
          <w:szCs w:val="28"/>
        </w:rPr>
        <w:t xml:space="preserve"> И.Р.    </w:t>
      </w:r>
      <w:r>
        <w:rPr>
          <w:sz w:val="28"/>
          <w:szCs w:val="28"/>
        </w:rPr>
      </w:r>
    </w:p>
    <w:p>
      <w:pPr>
        <w:pStyle w:val="64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9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</w:p>
    <w:p>
      <w:pPr>
        <w:pStyle w:val="649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Исполнительного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49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</w:r>
    </w:p>
    <w:p>
      <w:pPr>
        <w:pStyle w:val="649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</w:r>
    </w:p>
    <w:p>
      <w:pPr>
        <w:pStyle w:val="649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ab/>
        <w:t xml:space="preserve">20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ab/>
        <w:t xml:space="preserve">г.</w:t>
      </w:r>
      <w:r>
        <w:rPr>
          <w:sz w:val="28"/>
          <w:szCs w:val="28"/>
        </w:rPr>
        <w:tab/>
        <w:t xml:space="preserve">№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4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9"/>
        <w:jc w:val="both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Районная программа</w:t>
      </w:r>
      <w:r>
        <w:rPr>
          <w:b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«Поддержка социально ориентированных некоммерческих организаций в </w:t>
      </w:r>
      <w:r>
        <w:rPr>
          <w:b/>
          <w:sz w:val="28"/>
          <w:szCs w:val="28"/>
        </w:rPr>
        <w:t xml:space="preserve">Пестречинском</w:t>
      </w:r>
      <w:r>
        <w:rPr>
          <w:b/>
          <w:sz w:val="28"/>
          <w:szCs w:val="28"/>
        </w:rPr>
        <w:t xml:space="preserve"> муниципальном районе Республики Татарстан</w:t>
      </w:r>
      <w:r>
        <w:rPr>
          <w:b/>
          <w:sz w:val="28"/>
          <w:szCs w:val="28"/>
        </w:rPr>
      </w:r>
    </w:p>
    <w:p>
      <w:pPr>
        <w:pStyle w:val="649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2026 - 2030</w:t>
      </w:r>
      <w:r>
        <w:rPr>
          <w:b/>
          <w:sz w:val="28"/>
          <w:szCs w:val="28"/>
        </w:rPr>
        <w:t xml:space="preserve"> гг.»</w:t>
      </w:r>
      <w:r>
        <w:rPr>
          <w:b/>
          <w:sz w:val="28"/>
          <w:szCs w:val="28"/>
        </w:rPr>
      </w:r>
    </w:p>
    <w:p>
      <w:pPr>
        <w:pStyle w:val="649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</w:t>
      </w:r>
      <w:r>
        <w:rPr>
          <w:b/>
          <w:sz w:val="28"/>
          <w:szCs w:val="28"/>
        </w:rPr>
        <w:t xml:space="preserve">Паспорт программы</w:t>
      </w:r>
      <w:r>
        <w:rPr>
          <w:b/>
          <w:sz w:val="28"/>
          <w:szCs w:val="28"/>
        </w:rPr>
      </w:r>
    </w:p>
    <w:p>
      <w:pPr>
        <w:pStyle w:val="64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8"/>
        <w:gridCol w:w="7520"/>
        <w:gridCol w:w="31"/>
      </w:tblGrid>
      <w:tr>
        <w:tblPrEx/>
        <w:trPr>
          <w:gridAfter w:val="1"/>
          <w:trHeight w:val="850"/>
        </w:trPr>
        <w:tc>
          <w:tcPr>
            <w:tcW w:w="2686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1.Наименование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528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«Поддержка</w:t>
            </w:r>
            <w:r>
              <w:rPr>
                <w:sz w:val="28"/>
                <w:szCs w:val="28"/>
              </w:rPr>
              <w:tab/>
              <w:t xml:space="preserve">социально</w:t>
            </w:r>
            <w:r>
              <w:rPr>
                <w:sz w:val="28"/>
                <w:szCs w:val="28"/>
              </w:rPr>
              <w:tab/>
              <w:t xml:space="preserve">ориентированных </w:t>
            </w:r>
            <w:r>
              <w:rPr>
                <w:sz w:val="28"/>
                <w:szCs w:val="28"/>
              </w:rPr>
              <w:t xml:space="preserve">некоммерческих </w:t>
            </w:r>
            <w:r>
              <w:rPr>
                <w:sz w:val="28"/>
                <w:szCs w:val="28"/>
              </w:rPr>
              <w:t xml:space="preserve">организаций</w:t>
            </w:r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Пестречинском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муниципальном</w:t>
            </w:r>
            <w:r>
              <w:rPr>
                <w:sz w:val="28"/>
                <w:szCs w:val="28"/>
              </w:rPr>
              <w:tab/>
              <w:t xml:space="preserve">районе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 на </w:t>
            </w:r>
            <w:r>
              <w:rPr>
                <w:sz w:val="28"/>
                <w:szCs w:val="28"/>
              </w:rPr>
              <w:t xml:space="preserve">2026-2030</w:t>
            </w:r>
            <w:r>
              <w:rPr>
                <w:sz w:val="28"/>
                <w:szCs w:val="28"/>
              </w:rPr>
              <w:t xml:space="preserve"> гг.» (далее Программа).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4241"/>
        </w:trPr>
        <w:tc>
          <w:tcPr>
            <w:tcW w:w="2686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Основания </w:t>
            </w:r>
            <w:r>
              <w:rPr>
                <w:sz w:val="28"/>
                <w:szCs w:val="28"/>
              </w:rPr>
              <w:t xml:space="preserve">для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528" w:type="dxa"/>
            <w:textDirection w:val="lrTb"/>
            <w:noWrap w:val="false"/>
          </w:tcPr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Бюджетный кодекс Российской Федерации статья 179;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12.01.1996 № 7-ФЗ «О некоммерческих организациях»;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19.05.1995 № 82-ФЗ «Об общественных объединениях»;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24.03.2010 № 40 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11.08.1995 № 135-ФЗ «О благотворительной деятельности и благотворительных организациях»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847"/>
        </w:trPr>
        <w:tc>
          <w:tcPr>
            <w:tcW w:w="2686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Разработчик и координатор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528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</w:t>
            </w:r>
            <w:r>
              <w:rPr>
                <w:sz w:val="28"/>
                <w:szCs w:val="28"/>
              </w:rPr>
              <w:tab/>
              <w:t xml:space="preserve">комитет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Пестречинского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района Республики Татарстан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951"/>
        </w:trPr>
        <w:tc>
          <w:tcPr>
            <w:tcW w:w="2686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Цель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528" w:type="dxa"/>
            <w:textDirection w:val="lrTb"/>
            <w:noWrap w:val="false"/>
          </w:tcPr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и развитие социально ориентированных некоммерческих организаций (далее – СО НКО), осуществляющих   свою   деятельность   на   территории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Пестречинского муниципального района Республики Татарстан.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2544"/>
        </w:trPr>
        <w:tc>
          <w:tcPr>
            <w:tcW w:w="2686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5.Задачи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528" w:type="dxa"/>
            <w:textDirection w:val="lrTb"/>
            <w:noWrap w:val="false"/>
          </w:tcPr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механизмов финансовой, имущественной, информационной, консультационной поддержки НКО;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постоянно действующей системы взаимодействия органов местного самоуправления и населения;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развития сферы социальных услуг, предоставляемых НКО населению муниципального образования; переподготовка и обучение работников и добровольцев НКО;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поощрение и стимулирование благотворительной деятельности и добровольческого движения в муниципальном образовании.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564"/>
        </w:trPr>
        <w:tc>
          <w:tcPr>
            <w:tcW w:w="2686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Сроки реализации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528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2030</w:t>
            </w:r>
            <w:r>
              <w:rPr>
                <w:sz w:val="28"/>
                <w:szCs w:val="28"/>
              </w:rPr>
              <w:t xml:space="preserve">гг.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3232"/>
        </w:trPr>
        <w:tc>
          <w:tcPr>
            <w:tcW w:w="2686" w:type="dxa"/>
            <w:textDirection w:val="lrTb"/>
            <w:noWrap w:val="false"/>
          </w:tcPr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7.Объемы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источники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финансирования программы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528" w:type="dxa"/>
            <w:textDirection w:val="lrTb"/>
            <w:noWrap w:val="false"/>
          </w:tcPr>
          <w:p>
            <w:pPr>
              <w:pStyle w:val="649"/>
              <w:numPr>
                <w:ilvl w:val="0"/>
                <w:numId w:val="5"/>
              </w:num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на реализацию программы планируется 500 тыс. рублей, в</w:t>
            </w:r>
            <w:r>
              <w:rPr>
                <w:sz w:val="28"/>
                <w:szCs w:val="28"/>
              </w:rPr>
              <w:tab/>
              <w:t xml:space="preserve">том</w:t>
            </w:r>
            <w:r>
              <w:rPr>
                <w:sz w:val="28"/>
                <w:szCs w:val="28"/>
              </w:rPr>
              <w:tab/>
              <w:t xml:space="preserve">числе средства</w:t>
            </w:r>
            <w:r>
              <w:rPr>
                <w:sz w:val="28"/>
                <w:szCs w:val="28"/>
              </w:rPr>
              <w:tab/>
              <w:t xml:space="preserve">районного</w:t>
            </w:r>
            <w:r>
              <w:rPr>
                <w:sz w:val="28"/>
                <w:szCs w:val="28"/>
              </w:rPr>
              <w:tab/>
              <w:t xml:space="preserve">бюджета   и </w:t>
            </w:r>
            <w:r>
              <w:rPr>
                <w:sz w:val="28"/>
                <w:szCs w:val="28"/>
              </w:rPr>
              <w:t xml:space="preserve">внебюджетных средств: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numPr>
                <w:ilvl w:val="0"/>
                <w:numId w:val="5"/>
              </w:num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  <w:t xml:space="preserve"> год – 100 тыс. рублей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numPr>
                <w:ilvl w:val="0"/>
                <w:numId w:val="5"/>
              </w:num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  <w:t xml:space="preserve"> год – 100 тыс. рублей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numPr>
                <w:ilvl w:val="0"/>
                <w:numId w:val="5"/>
              </w:num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  <w:t xml:space="preserve"> год – 100 тыс. рублей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numPr>
                <w:ilvl w:val="0"/>
                <w:numId w:val="5"/>
              </w:num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</w:t>
            </w:r>
            <w:r>
              <w:rPr>
                <w:sz w:val="28"/>
                <w:szCs w:val="28"/>
              </w:rPr>
              <w:t xml:space="preserve"> год – 100 тыс. рублей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numPr>
                <w:ilvl w:val="0"/>
                <w:numId w:val="5"/>
              </w:num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</w:t>
            </w:r>
            <w:r>
              <w:rPr>
                <w:sz w:val="28"/>
                <w:szCs w:val="28"/>
              </w:rPr>
              <w:t xml:space="preserve"> год – 100 тыс. рублей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42"/>
        </w:trPr>
        <w:tc>
          <w:tcPr>
            <w:gridSpan w:val="2"/>
            <w:tcW w:w="2694" w:type="dxa"/>
            <w:textDirection w:val="lrTb"/>
            <w:noWrap w:val="false"/>
          </w:tcPr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Показатели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результативности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551" w:type="dxa"/>
            <w:textDirection w:val="lrTb"/>
            <w:noWrap w:val="false"/>
          </w:tcPr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-увеличение количества социально ориентированных НКО имеющих статус юридического лица;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-увеличение количества социально ориентированных НКО на территории Пестречинского муниципального района на 5 единиц. Ведение постоянного актуального Реестра СО НКО ЗМР;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финансовая</w:t>
            </w:r>
            <w:r>
              <w:rPr>
                <w:sz w:val="28"/>
                <w:szCs w:val="28"/>
              </w:rPr>
              <w:t xml:space="preserve"> поддержки не менее 3 социально ориентированных НКО;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НКО, принявших участие и получивших гранты в районных и краевых конкурсах социальных проектов;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и повышения качества социальных услуг, предоставляемых населению НКО;</w:t>
            </w:r>
            <w:r>
              <w:rPr>
                <w:sz w:val="28"/>
                <w:szCs w:val="28"/>
              </w:rPr>
            </w:r>
          </w:p>
          <w:p>
            <w:pPr>
              <w:pStyle w:val="64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-увеличение объема благотворительной деятельности по муниципальному образованию.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49"/>
        <w:ind w:left="1416"/>
        <w:jc w:val="both"/>
        <w:spacing w:line="276" w:lineRule="auto"/>
        <w:rPr>
          <w:b/>
          <w:sz w:val="28"/>
          <w:szCs w:val="28"/>
        </w:rPr>
      </w:pPr>
      <w:r/>
      <w:bookmarkStart w:id="0" w:name="_GoBack"/>
      <w:r/>
      <w:bookmarkEnd w:id="0"/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Характеристика проблемы и обоснование необходимости ее решения программными методами</w:t>
      </w:r>
      <w:r>
        <w:rPr>
          <w:b/>
          <w:sz w:val="28"/>
          <w:szCs w:val="28"/>
        </w:rPr>
      </w:r>
    </w:p>
    <w:p>
      <w:pPr>
        <w:pStyle w:val="649"/>
        <w:ind w:firstLine="70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Пестречинском</w:t>
      </w:r>
      <w:r>
        <w:rPr>
          <w:sz w:val="28"/>
          <w:szCs w:val="28"/>
        </w:rPr>
        <w:t xml:space="preserve"> районе выстроилось системное взаимодействие органов власти и местного самоуправления с институтами гражданского общества; создаются условия для вовлечения граждан, некоммерческих организаций в процесс </w:t>
      </w:r>
      <w:r>
        <w:rPr>
          <w:sz w:val="28"/>
          <w:szCs w:val="28"/>
        </w:rPr>
        <w:t xml:space="preserve">государственного управления и совместного решения социально-экономических проблем и задач.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  <w:r>
        <w:rPr>
          <w:sz w:val="28"/>
          <w:szCs w:val="28"/>
        </w:rPr>
      </w:r>
    </w:p>
    <w:p>
      <w:pPr>
        <w:pStyle w:val="649"/>
        <w:ind w:firstLine="70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Особая роль некоммерческого сектора экономики обуславливается тем, что его организации становятся ядром гражданского общества, без которого немыслима реализация на практике принципов</w:t>
      </w:r>
      <w:r>
        <w:rPr>
          <w:sz w:val="28"/>
          <w:szCs w:val="28"/>
        </w:rPr>
        <w:t xml:space="preserve"> демократии. Через НКО члены районного сообщества получают возможность проявлять добровольную инициативу, что дает не только ощутимый экономический, но и социальный эффект. Использование потенциала и энергии, которыми обладают общественные структуры, обесп</w:t>
      </w:r>
      <w:r>
        <w:rPr>
          <w:sz w:val="28"/>
          <w:szCs w:val="28"/>
        </w:rPr>
        <w:t xml:space="preserve">ечит дальнейшее развитие социальной, политической и экономической сфер района. Основным содержанием деятельности по реализации программы является создание и поддержание условий, способствующих формированию и эффективной работе некоммерческого сектора в рай</w:t>
      </w:r>
      <w:r>
        <w:rPr>
          <w:sz w:val="28"/>
          <w:szCs w:val="28"/>
        </w:rPr>
        <w:t xml:space="preserve">оне. При наличии благоприятных условий, развитие гражданской активности обеспечит саморазвитие институтов гражданского общества, которые смогут постепенно расширять сферу своей ответственности за решение актуальных для района и его жителей задач и проблем.</w:t>
      </w:r>
      <w:r>
        <w:rPr>
          <w:sz w:val="28"/>
          <w:szCs w:val="28"/>
        </w:rPr>
      </w:r>
    </w:p>
    <w:p>
      <w:pPr>
        <w:pStyle w:val="649"/>
        <w:ind w:firstLine="70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(с изменениями) оказание поддержки социально ориентированным некоммерческим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организациям, благотворительной деятельности и добровольчеству отнесены к вопросам местного значения.</w:t>
      </w:r>
      <w:r>
        <w:rPr>
          <w:sz w:val="28"/>
          <w:szCs w:val="28"/>
        </w:rPr>
      </w:r>
    </w:p>
    <w:p>
      <w:pPr>
        <w:pStyle w:val="649"/>
        <w:ind w:firstLine="70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1 января  2026</w:t>
      </w:r>
      <w:r>
        <w:rPr>
          <w:sz w:val="28"/>
          <w:szCs w:val="28"/>
        </w:rPr>
        <w:t xml:space="preserve"> года на территории Пестречинского муниципального района действуют 58 НКО, которые ведут работу с различными категориями граждан и оказывают населению различные социальные услуги.</w:t>
      </w:r>
      <w:r>
        <w:rPr>
          <w:sz w:val="28"/>
          <w:szCs w:val="28"/>
        </w:rPr>
      </w:r>
    </w:p>
    <w:p>
      <w:pPr>
        <w:pStyle w:val="649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9"/>
        <w:ind w:left="1416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Данные по НКО, осуществляющих деятельность на территории Пестречинского муниципального района</w:t>
      </w:r>
      <w:r>
        <w:rPr>
          <w:b/>
          <w:sz w:val="28"/>
          <w:szCs w:val="28"/>
        </w:rPr>
      </w:r>
    </w:p>
    <w:tbl>
      <w:tblPr>
        <w:tblStyle w:val="657"/>
        <w:tblW w:w="102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4150"/>
      </w:tblGrid>
      <w:tr>
        <w:tblPrEx/>
        <w:trPr>
          <w:trHeight w:val="545"/>
        </w:trPr>
        <w:tc>
          <w:tcPr>
            <w:tcW w:w="6092" w:type="dxa"/>
            <w:textDirection w:val="lrTb"/>
            <w:noWrap w:val="false"/>
          </w:tcPr>
          <w:p>
            <w:pPr>
              <w:ind w:left="10"/>
              <w:jc w:val="center"/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pacing w:val="-5"/>
                <w:sz w:val="24"/>
                <w:szCs w:val="22"/>
                <w:lang w:eastAsia="en-US"/>
              </w:rPr>
              <w:t xml:space="preserve">НКО</w:t>
            </w:r>
            <w:r>
              <w:rPr>
                <w:b/>
                <w:sz w:val="24"/>
                <w:szCs w:val="22"/>
                <w:lang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729" w:right="553" w:hanging="166"/>
              <w:spacing w:line="276" w:lineRule="exac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на</w:t>
            </w:r>
            <w:r>
              <w:rPr>
                <w:b/>
                <w:spacing w:val="-15"/>
                <w:sz w:val="24"/>
                <w:szCs w:val="22"/>
                <w:lang w:eastAsia="en-US"/>
              </w:rPr>
              <w:t xml:space="preserve"> </w:t>
            </w:r>
            <w:r>
              <w:rPr>
                <w:b/>
                <w:sz w:val="24"/>
                <w:szCs w:val="22"/>
                <w:lang w:eastAsia="en-US"/>
              </w:rPr>
              <w:t xml:space="preserve">1</w:t>
            </w:r>
            <w:r>
              <w:rPr>
                <w:b/>
                <w:spacing w:val="-15"/>
                <w:sz w:val="24"/>
                <w:szCs w:val="22"/>
                <w:lang w:eastAsia="en-US"/>
              </w:rPr>
              <w:t xml:space="preserve"> </w:t>
            </w:r>
            <w:r>
              <w:rPr>
                <w:b/>
                <w:sz w:val="24"/>
                <w:szCs w:val="22"/>
                <w:lang w:eastAsia="en-US"/>
              </w:rPr>
              <w:t xml:space="preserve">января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24"/>
                <w:szCs w:val="22"/>
                <w:lang w:eastAsia="en-US"/>
              </w:rPr>
              <w:t xml:space="preserve">2026</w:t>
            </w:r>
            <w:r>
              <w:rPr>
                <w:b/>
                <w:spacing w:val="-2"/>
                <w:sz w:val="24"/>
                <w:szCs w:val="22"/>
                <w:lang w:eastAsia="en-US"/>
              </w:rPr>
              <w:t xml:space="preserve">года</w:t>
            </w:r>
            <w:r>
              <w:rPr>
                <w:b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272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55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Объединения</w:t>
            </w:r>
            <w:r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пенсионеров,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инвалидов,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ветеранов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войны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55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2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272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Молодежные</w:t>
            </w:r>
            <w:r>
              <w:rPr>
                <w:sz w:val="24"/>
                <w:szCs w:val="22"/>
                <w:lang w:eastAsia="en-US"/>
              </w:rPr>
              <w:t xml:space="preserve">,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спортивные</w:t>
            </w:r>
            <w:r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объединения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820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70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религиозные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7"/>
              <w:spacing w:line="275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-Мусульманская</w:t>
            </w:r>
            <w:r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религиозная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организация,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7"/>
              <w:spacing w:line="263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-Православная</w:t>
            </w:r>
            <w:r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религиозная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организация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36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641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Профсоюзные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объединения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ind w:left="245" w:hanging="138"/>
              <w:tabs>
                <w:tab w:val="left" w:pos="245" w:leader="none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работников</w:t>
            </w:r>
            <w:r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АПК,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ind w:left="245" w:hanging="138"/>
              <w:tabs>
                <w:tab w:val="left" w:pos="245" w:leader="none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работников</w:t>
            </w:r>
            <w:r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государственных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учреждений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,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ind w:left="245" w:hanging="138"/>
              <w:tabs>
                <w:tab w:val="left" w:pos="245" w:leader="none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работников</w:t>
            </w:r>
            <w:r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образования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,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ind w:left="245" w:hanging="138"/>
              <w:tabs>
                <w:tab w:val="left" w:pos="245" w:leader="none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работников</w:t>
            </w:r>
            <w:r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культуры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,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ind w:left="245" w:hanging="138"/>
              <w:spacing w:line="264" w:lineRule="exact"/>
              <w:tabs>
                <w:tab w:val="left" w:pos="245" w:leader="none"/>
              </w:tabs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работников</w:t>
            </w:r>
            <w:r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ЦРБ.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12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272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56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Общественное</w:t>
            </w:r>
            <w:r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движение</w:t>
            </w:r>
            <w:r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«Татарстан</w:t>
            </w:r>
            <w:r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Новый</w:t>
            </w:r>
            <w:r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век»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272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Пестречинская</w:t>
            </w:r>
            <w:r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МО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ГОГО</w:t>
            </w:r>
            <w:r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ДОСААФ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272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«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Свет-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Нур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»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272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«</w:t>
            </w:r>
            <w:r>
              <w:rPr>
                <w:sz w:val="24"/>
                <w:szCs w:val="22"/>
                <w:lang w:eastAsia="en-US"/>
              </w:rPr>
              <w:t xml:space="preserve">Пестречинское</w:t>
            </w:r>
            <w:r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землячество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»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272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56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Общество</w:t>
            </w:r>
            <w:r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русской</w:t>
            </w:r>
            <w:r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культуры</w:t>
            </w:r>
            <w:r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кряшен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.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56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2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275"/>
        </w:trPr>
        <w:tc>
          <w:tcPr>
            <w:tcW w:w="6092" w:type="dxa"/>
            <w:textDirection w:val="lrTb"/>
            <w:noWrap w:val="false"/>
          </w:tcPr>
          <w:p>
            <w:pPr>
              <w:ind w:left="107"/>
              <w:spacing w:line="258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«Поволжский</w:t>
            </w:r>
            <w:r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профилактический</w:t>
            </w:r>
            <w:r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центр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«Жизнь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без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диабета»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4150" w:type="dxa"/>
            <w:textDirection w:val="lrTb"/>
            <w:noWrap w:val="false"/>
          </w:tcPr>
          <w:p>
            <w:pPr>
              <w:ind w:left="8"/>
              <w:jc w:val="center"/>
              <w:spacing w:line="25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sz w:val="24"/>
                <w:szCs w:val="22"/>
                <w:lang w:eastAsia="en-US"/>
              </w:rPr>
            </w:r>
          </w:p>
        </w:tc>
      </w:tr>
    </w:tbl>
    <w:p>
      <w:pPr>
        <w:spacing w:before="29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right="440" w:firstLine="708"/>
        <w:jc w:val="both"/>
        <w:spacing w:before="1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Исп</w:t>
      </w:r>
      <w:r>
        <w:rPr>
          <w:sz w:val="28"/>
          <w:szCs w:val="28"/>
          <w:lang w:eastAsia="en-US"/>
        </w:rPr>
        <w:t xml:space="preserve">олнительном комитете Пестречинского муниципального района созданы различные советы и иные консультативные и совещательные органы, в работе которых принимают участие представители общественных объединений и иных негосударственных некоммерческих организаций.</w:t>
      </w:r>
      <w:r>
        <w:rPr>
          <w:sz w:val="28"/>
          <w:szCs w:val="28"/>
          <w:lang w:eastAsia="en-US"/>
        </w:rPr>
      </w:r>
    </w:p>
    <w:p>
      <w:pPr>
        <w:ind w:right="1002" w:firstLine="708"/>
        <w:jc w:val="both"/>
        <w:spacing w:before="2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Общественные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организации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Пестречинского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имеют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большой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опыт работы, сложившиеся традиции, активно принимают участие в решении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общественно-важных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проблем,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защищают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интересы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населения.</w:t>
      </w:r>
      <w:r>
        <w:rPr>
          <w:sz w:val="28"/>
          <w:szCs w:val="28"/>
          <w:lang w:eastAsia="en-US"/>
        </w:rPr>
      </w:r>
    </w:p>
    <w:p>
      <w:pPr>
        <w:ind w:right="600"/>
        <w:jc w:val="both"/>
        <w:widowControl w:val="off"/>
        <w:tabs>
          <w:tab w:val="left" w:pos="8803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Основные направления работы </w:t>
      </w:r>
      <w:r>
        <w:rPr>
          <w:sz w:val="28"/>
          <w:szCs w:val="28"/>
          <w:lang w:eastAsia="en-US"/>
        </w:rPr>
        <w:t xml:space="preserve">общественных объединений </w:t>
      </w:r>
      <w:r>
        <w:rPr>
          <w:spacing w:val="-2"/>
          <w:sz w:val="28"/>
          <w:szCs w:val="28"/>
          <w:lang w:eastAsia="en-US"/>
        </w:rPr>
        <w:t xml:space="preserve">Пестречинского </w:t>
      </w:r>
      <w:r>
        <w:rPr>
          <w:sz w:val="28"/>
          <w:szCs w:val="28"/>
          <w:lang w:eastAsia="en-US"/>
        </w:rPr>
        <w:t xml:space="preserve">муниципального района являются:</w:t>
      </w:r>
      <w:r>
        <w:rPr>
          <w:sz w:val="28"/>
          <w:szCs w:val="28"/>
          <w:lang w:eastAsia="en-US"/>
        </w:rPr>
      </w:r>
    </w:p>
    <w:p>
      <w:pPr>
        <w:ind w:right="675"/>
        <w:jc w:val="both"/>
        <w:widowControl w:val="off"/>
        <w:tabs>
          <w:tab w:val="left" w:pos="1577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в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оказании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социальной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правовой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помощи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лицам,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нуждающимся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в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защите (в том числе беженцам и вынужденным переселенцам, инвалидам, безработным, лицам, нуждающимся в опеке и попечительстве);</w:t>
      </w:r>
      <w:r>
        <w:rPr>
          <w:sz w:val="28"/>
          <w:szCs w:val="22"/>
          <w:lang w:eastAsia="en-US"/>
        </w:rPr>
      </w:r>
    </w:p>
    <w:p>
      <w:pPr>
        <w:jc w:val="both"/>
        <w:spacing w:before="1" w:line="322" w:lineRule="exact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в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повышении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правовой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культуры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общества;</w:t>
      </w:r>
      <w:r>
        <w:rPr>
          <w:sz w:val="28"/>
          <w:szCs w:val="22"/>
          <w:lang w:eastAsia="en-US"/>
        </w:rPr>
      </w:r>
    </w:p>
    <w:p>
      <w:pPr>
        <w:jc w:val="both"/>
        <w:spacing w:line="322" w:lineRule="exact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в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охране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здоровья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граждан;</w:t>
      </w:r>
      <w:r>
        <w:rPr>
          <w:sz w:val="28"/>
          <w:szCs w:val="22"/>
          <w:lang w:eastAsia="en-US"/>
        </w:rPr>
      </w:r>
    </w:p>
    <w:p>
      <w:pPr>
        <w:jc w:val="both"/>
        <w:spacing w:line="322" w:lineRule="exact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в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охране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окружающей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природной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среды;</w:t>
      </w:r>
      <w:r>
        <w:rPr>
          <w:sz w:val="28"/>
          <w:szCs w:val="22"/>
          <w:lang w:eastAsia="en-US"/>
        </w:rPr>
      </w:r>
    </w:p>
    <w:p>
      <w:pPr>
        <w:ind w:right="1753"/>
        <w:jc w:val="both"/>
        <w:widowControl w:val="off"/>
        <w:tabs>
          <w:tab w:val="left" w:pos="1577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в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охране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памятников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истории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культуры,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в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сохранении,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создании, распространении и освоении культурных ценностей;</w:t>
      </w:r>
      <w:r>
        <w:rPr>
          <w:sz w:val="28"/>
          <w:szCs w:val="22"/>
          <w:lang w:eastAsia="en-US"/>
        </w:rPr>
      </w:r>
    </w:p>
    <w:p>
      <w:pPr>
        <w:ind w:right="1710"/>
        <w:jc w:val="both"/>
        <w:widowControl w:val="off"/>
        <w:tabs>
          <w:tab w:val="left" w:pos="1577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в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развитии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добровольческих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инициатив,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направленных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на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решение социальных проблем жителей района;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в</w:t>
      </w:r>
      <w:r>
        <w:rPr>
          <w:spacing w:val="-1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культурном,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духовно-нравственном,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интеллектуальном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физическом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развитии</w:t>
      </w:r>
      <w:r>
        <w:rPr>
          <w:sz w:val="28"/>
          <w:szCs w:val="22"/>
          <w:lang w:eastAsia="en-US"/>
        </w:rPr>
        <w:t xml:space="preserve"> личности;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в поддержке и развитии инициатив молодежи.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</w:t>
      </w:r>
      <w:r>
        <w:rPr>
          <w:sz w:val="28"/>
          <w:szCs w:val="22"/>
          <w:lang w:eastAsia="en-US"/>
        </w:rPr>
        <w:t xml:space="preserve">Однако есть и слабые стороны развития некоммерческого сектора в районе: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низкая гражданская активность населения;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-</w:t>
      </w:r>
      <w:r>
        <w:rPr>
          <w:sz w:val="28"/>
          <w:szCs w:val="22"/>
          <w:lang w:eastAsia="en-US"/>
        </w:rPr>
        <w:t xml:space="preserve">неравномерность развития отдельных видов общественной активности населения;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н</w:t>
      </w:r>
      <w:r>
        <w:rPr>
          <w:sz w:val="28"/>
          <w:szCs w:val="22"/>
          <w:lang w:eastAsia="en-US"/>
        </w:rPr>
        <w:t xml:space="preserve">ехватка профессиональных и специальных знаний в области менеджмента и делопроизводства у руководителей НКО и, как следствие, отсутствие системности в их деятельности, низкий уровень планирования и неумение применять программный подход в своей деятельности;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неподготовленность к работе со средствами массовой информации, низкий уровень информированности общества о деятельности НКО;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</w:t>
      </w:r>
      <w:r>
        <w:rPr>
          <w:sz w:val="28"/>
          <w:szCs w:val="22"/>
          <w:lang w:eastAsia="en-US"/>
        </w:rPr>
        <w:t xml:space="preserve">-</w:t>
      </w:r>
      <w:r>
        <w:rPr>
          <w:sz w:val="28"/>
          <w:szCs w:val="22"/>
          <w:lang w:eastAsia="en-US"/>
        </w:rPr>
        <w:t xml:space="preserve">ограниченные ресурсы НКО – человеческие, финансовые, технические.</w:t>
      </w:r>
      <w:r>
        <w:rPr>
          <w:sz w:val="28"/>
          <w:szCs w:val="22"/>
          <w:lang w:eastAsia="en-US"/>
        </w:rPr>
      </w:r>
    </w:p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 xml:space="preserve">Программа устанавливает систему мер поддержки НКО, направленных на развитие гражданского общества, создание правовых, экономических и организационных условий для гражданской активности и добровольческих инициатив граждан.</w:t>
      </w:r>
      <w:r>
        <w:rPr>
          <w:sz w:val="28"/>
          <w:szCs w:val="22"/>
          <w:lang w:eastAsia="en-US"/>
        </w:rPr>
      </w:r>
    </w:p>
    <w:p>
      <w:pPr>
        <w:ind w:left="1068"/>
        <w:jc w:val="center"/>
        <w:widowControl w:val="off"/>
        <w:tabs>
          <w:tab w:val="left" w:pos="4239" w:leader="none"/>
        </w:tabs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4.</w:t>
      </w:r>
      <w:r>
        <w:rPr>
          <w:b/>
          <w:sz w:val="28"/>
          <w:szCs w:val="22"/>
          <w:lang w:eastAsia="en-US"/>
        </w:rPr>
        <w:t xml:space="preserve">Цели</w:t>
      </w:r>
      <w:r>
        <w:rPr>
          <w:b/>
          <w:spacing w:val="-3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 xml:space="preserve">и</w:t>
      </w:r>
      <w:r>
        <w:rPr>
          <w:b/>
          <w:spacing w:val="-3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 xml:space="preserve">задачи</w:t>
      </w:r>
      <w:r>
        <w:rPr>
          <w:b/>
          <w:spacing w:val="-2"/>
          <w:sz w:val="28"/>
          <w:szCs w:val="22"/>
          <w:lang w:eastAsia="en-US"/>
        </w:rPr>
        <w:t xml:space="preserve"> Программы</w:t>
      </w:r>
      <w:r>
        <w:rPr>
          <w:b/>
          <w:sz w:val="28"/>
          <w:szCs w:val="22"/>
          <w:lang w:eastAsia="en-US"/>
        </w:rPr>
      </w:r>
    </w:p>
    <w:p>
      <w:pPr>
        <w:ind w:right="422" w:firstLine="708"/>
        <w:jc w:val="both"/>
        <w:spacing w:before="271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Основная цель – поддержка и развитие социально ориентированных некоммерческих организаций, осуществляющих свою деятельность на территории Пестречинского муниципального района.</w: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spacing w:before="1" w:line="322" w:lineRule="exac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достижения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поставленной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цели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необходимо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решение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следующих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задач:</w:t>
      </w:r>
      <w:r>
        <w:rPr>
          <w:sz w:val="28"/>
          <w:szCs w:val="28"/>
          <w:lang w:eastAsia="en-US"/>
        </w:rPr>
      </w:r>
    </w:p>
    <w:p>
      <w:pPr>
        <w:ind w:right="423"/>
        <w:jc w:val="both"/>
        <w:spacing w:line="276" w:lineRule="auto"/>
        <w:widowControl w:val="off"/>
        <w:tabs>
          <w:tab w:val="left" w:pos="1209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1.</w:t>
      </w:r>
      <w:r>
        <w:rPr>
          <w:sz w:val="28"/>
          <w:szCs w:val="22"/>
          <w:lang w:eastAsia="en-US"/>
        </w:rPr>
        <w:t xml:space="preserve">Создание и обеспечение условий для эффективной деятельности СО НКО с целью поддерживания статуса граждан пожилого возраста, инвалидов, детей и молодежи, а также других уязвимых групп населения Пестречинского муниципального района;</w:t>
      </w:r>
      <w:r>
        <w:rPr>
          <w:sz w:val="28"/>
          <w:szCs w:val="22"/>
          <w:lang w:eastAsia="en-US"/>
        </w:rPr>
      </w:r>
    </w:p>
    <w:p>
      <w:pPr>
        <w:ind w:right="432"/>
        <w:jc w:val="both"/>
        <w:widowControl w:val="off"/>
        <w:tabs>
          <w:tab w:val="left" w:pos="1209" w:leader="none"/>
          <w:tab w:val="left" w:pos="2670" w:leader="none"/>
          <w:tab w:val="left" w:pos="4486" w:leader="none"/>
          <w:tab w:val="left" w:pos="6384" w:leader="none"/>
          <w:tab w:val="left" w:pos="8744" w:leader="none"/>
        </w:tabs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 xml:space="preserve">2.</w:t>
      </w:r>
      <w:r>
        <w:rPr>
          <w:spacing w:val="-2"/>
          <w:sz w:val="28"/>
          <w:szCs w:val="22"/>
          <w:lang w:eastAsia="en-US"/>
        </w:rPr>
        <w:t xml:space="preserve">Развитие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механизмов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финансовой,</w:t>
      </w:r>
      <w:r>
        <w:rPr>
          <w:spacing w:val="-2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ab/>
      </w:r>
      <w:r>
        <w:rPr>
          <w:spacing w:val="-2"/>
          <w:sz w:val="28"/>
          <w:szCs w:val="22"/>
          <w:lang w:eastAsia="en-US"/>
        </w:rPr>
        <w:t xml:space="preserve">имущественной</w:t>
      </w:r>
      <w:r>
        <w:rPr>
          <w:spacing w:val="-2"/>
          <w:sz w:val="28"/>
          <w:szCs w:val="22"/>
          <w:lang w:eastAsia="en-US"/>
        </w:rPr>
        <w:t xml:space="preserve">,и</w:t>
      </w:r>
      <w:r>
        <w:rPr>
          <w:spacing w:val="-2"/>
          <w:sz w:val="28"/>
          <w:szCs w:val="22"/>
          <w:lang w:eastAsia="en-US"/>
        </w:rPr>
        <w:t xml:space="preserve">нформационной</w:t>
      </w:r>
      <w:r>
        <w:rPr>
          <w:spacing w:val="-2"/>
          <w:sz w:val="28"/>
          <w:szCs w:val="22"/>
          <w:lang w:eastAsia="en-US"/>
        </w:rPr>
        <w:t xml:space="preserve">, </w:t>
      </w:r>
      <w:r>
        <w:rPr>
          <w:sz w:val="28"/>
          <w:szCs w:val="22"/>
          <w:lang w:eastAsia="en-US"/>
        </w:rPr>
        <w:t xml:space="preserve">консультационной поддержки НКО;</w:t>
      </w:r>
      <w:r>
        <w:rPr>
          <w:sz w:val="28"/>
          <w:szCs w:val="22"/>
          <w:lang w:eastAsia="en-US"/>
        </w:rPr>
      </w:r>
    </w:p>
    <w:p>
      <w:pPr>
        <w:ind w:right="422"/>
        <w:jc w:val="both"/>
        <w:widowControl w:val="off"/>
        <w:tabs>
          <w:tab w:val="left" w:pos="1209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3.</w:t>
      </w:r>
      <w:r>
        <w:rPr>
          <w:sz w:val="28"/>
          <w:szCs w:val="22"/>
          <w:lang w:eastAsia="en-US"/>
        </w:rPr>
        <w:t xml:space="preserve">Создание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постоянно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действующей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системы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взаимодействия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органов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местного самоуправления и населения;</w:t>
      </w:r>
      <w:r>
        <w:rPr>
          <w:sz w:val="28"/>
          <w:szCs w:val="22"/>
          <w:lang w:eastAsia="en-US"/>
        </w:rPr>
      </w:r>
    </w:p>
    <w:p>
      <w:pPr>
        <w:ind w:right="431"/>
        <w:jc w:val="both"/>
        <w:spacing w:before="1"/>
        <w:widowControl w:val="off"/>
        <w:tabs>
          <w:tab w:val="left" w:pos="1133" w:leader="none"/>
          <w:tab w:val="left" w:pos="1209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4.</w:t>
      </w:r>
      <w:r>
        <w:rPr>
          <w:sz w:val="28"/>
          <w:szCs w:val="22"/>
          <w:lang w:eastAsia="en-US"/>
        </w:rPr>
        <w:t xml:space="preserve">Создание условий</w:t>
      </w:r>
      <w:r>
        <w:rPr>
          <w:spacing w:val="-2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для развития сферы социальных услуг,</w:t>
      </w:r>
      <w:r>
        <w:rPr>
          <w:spacing w:val="-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предоставляемых НКО населению муниципального образования;</w:t>
      </w:r>
      <w:r>
        <w:rPr>
          <w:sz w:val="28"/>
          <w:szCs w:val="22"/>
          <w:lang w:eastAsia="en-US"/>
        </w:rPr>
      </w:r>
    </w:p>
    <w:p>
      <w:pPr>
        <w:jc w:val="both"/>
        <w:spacing w:line="321" w:lineRule="exact"/>
        <w:widowControl w:val="off"/>
        <w:tabs>
          <w:tab w:val="left" w:pos="120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5.</w:t>
      </w:r>
      <w:r>
        <w:rPr>
          <w:sz w:val="28"/>
          <w:szCs w:val="22"/>
          <w:lang w:eastAsia="en-US"/>
        </w:rPr>
        <w:t xml:space="preserve">Военно-патриотическое</w:t>
      </w:r>
      <w:r>
        <w:rPr>
          <w:spacing w:val="-1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воспитание</w:t>
      </w:r>
      <w:r>
        <w:rPr>
          <w:spacing w:val="-1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подрастающего</w:t>
      </w:r>
      <w:r>
        <w:rPr>
          <w:spacing w:val="-13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поколения.</w:t>
      </w:r>
      <w:r>
        <w:rPr>
          <w:sz w:val="28"/>
          <w:szCs w:val="22"/>
          <w:lang w:eastAsia="en-US"/>
        </w:rPr>
      </w:r>
    </w:p>
    <w:p>
      <w:pPr>
        <w:ind w:right="423"/>
        <w:jc w:val="both"/>
        <w:spacing w:before="48" w:line="276" w:lineRule="auto"/>
        <w:widowControl w:val="off"/>
        <w:tabs>
          <w:tab w:val="left" w:pos="1209" w:leader="none"/>
          <w:tab w:val="left" w:pos="2907" w:leader="none"/>
          <w:tab w:val="left" w:pos="5013" w:leader="none"/>
          <w:tab w:val="left" w:pos="6643" w:leader="none"/>
          <w:tab w:val="left" w:pos="7128" w:leader="none"/>
          <w:tab w:val="left" w:pos="8178" w:leader="none"/>
          <w:tab w:val="left" w:pos="10764" w:leader="none"/>
        </w:tabs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 xml:space="preserve">6.</w:t>
      </w:r>
      <w:r>
        <w:rPr>
          <w:spacing w:val="-2"/>
          <w:sz w:val="28"/>
          <w:szCs w:val="22"/>
          <w:lang w:eastAsia="en-US"/>
        </w:rPr>
        <w:t xml:space="preserve">Поддержка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общественных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инициатив</w:t>
      </w:r>
      <w:r>
        <w:rPr>
          <w:sz w:val="28"/>
          <w:szCs w:val="22"/>
          <w:lang w:eastAsia="en-US"/>
        </w:rPr>
        <w:tab/>
      </w:r>
      <w:r>
        <w:rPr>
          <w:spacing w:val="-10"/>
          <w:sz w:val="28"/>
          <w:szCs w:val="22"/>
          <w:lang w:eastAsia="en-US"/>
        </w:rPr>
        <w:t xml:space="preserve">в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сфере</w:t>
      </w:r>
      <w:r>
        <w:rPr>
          <w:spacing w:val="-2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межнациональных</w:t>
      </w:r>
      <w:r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 xml:space="preserve"> </w:t>
      </w:r>
      <w:r>
        <w:rPr>
          <w:spacing w:val="-10"/>
          <w:sz w:val="28"/>
          <w:szCs w:val="22"/>
          <w:lang w:eastAsia="en-US"/>
        </w:rPr>
        <w:t xml:space="preserve">и </w:t>
      </w:r>
      <w:r>
        <w:rPr>
          <w:sz w:val="28"/>
          <w:szCs w:val="22"/>
          <w:lang w:eastAsia="en-US"/>
        </w:rPr>
        <w:t xml:space="preserve">межконфессиональных отношений.</w:t>
      </w:r>
      <w:r>
        <w:rPr>
          <w:sz w:val="28"/>
          <w:szCs w:val="22"/>
          <w:lang w:eastAsia="en-US"/>
        </w:rPr>
      </w:r>
    </w:p>
    <w:p>
      <w:pPr>
        <w:jc w:val="both"/>
        <w:spacing w:before="1" w:line="322" w:lineRule="exact"/>
        <w:widowControl w:val="off"/>
        <w:tabs>
          <w:tab w:val="left" w:pos="120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7.</w:t>
      </w:r>
      <w:r>
        <w:rPr>
          <w:sz w:val="28"/>
          <w:szCs w:val="22"/>
          <w:lang w:eastAsia="en-US"/>
        </w:rPr>
        <w:t xml:space="preserve">Переподготовка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обучение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работников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добровольцев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pacing w:val="-4"/>
          <w:sz w:val="28"/>
          <w:szCs w:val="22"/>
          <w:lang w:eastAsia="en-US"/>
        </w:rPr>
        <w:t xml:space="preserve">НКО;</w:t>
      </w:r>
      <w:r>
        <w:rPr>
          <w:sz w:val="28"/>
          <w:szCs w:val="22"/>
          <w:lang w:eastAsia="en-US"/>
        </w:rPr>
      </w:r>
    </w:p>
    <w:p>
      <w:pPr>
        <w:ind w:left="1068"/>
        <w:spacing w:line="319" w:lineRule="exact"/>
        <w:widowControl w:val="off"/>
        <w:tabs>
          <w:tab w:val="left" w:pos="2813" w:leader="none"/>
        </w:tabs>
        <w:rPr>
          <w:spacing w:val="-2"/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</w:r>
      <w:r>
        <w:rPr>
          <w:spacing w:val="-2"/>
          <w:sz w:val="28"/>
          <w:szCs w:val="22"/>
          <w:lang w:eastAsia="en-US"/>
        </w:rPr>
      </w:r>
    </w:p>
    <w:p>
      <w:pPr>
        <w:ind w:left="1068"/>
        <w:spacing w:line="319" w:lineRule="exact"/>
        <w:widowControl w:val="off"/>
        <w:tabs>
          <w:tab w:val="left" w:pos="2813" w:leader="none"/>
        </w:tabs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5.</w:t>
      </w:r>
      <w:r>
        <w:rPr>
          <w:b/>
          <w:sz w:val="28"/>
          <w:szCs w:val="22"/>
          <w:lang w:eastAsia="en-US"/>
        </w:rPr>
        <w:t xml:space="preserve">Критерии</w:t>
      </w:r>
      <w:r>
        <w:rPr>
          <w:b/>
          <w:spacing w:val="-10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 xml:space="preserve">эффективности</w:t>
      </w:r>
      <w:r>
        <w:rPr>
          <w:b/>
          <w:spacing w:val="-10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 xml:space="preserve">реализации</w:t>
      </w:r>
      <w:r>
        <w:rPr>
          <w:b/>
          <w:spacing w:val="-9"/>
          <w:sz w:val="28"/>
          <w:szCs w:val="22"/>
          <w:lang w:eastAsia="en-US"/>
        </w:rPr>
        <w:t xml:space="preserve"> </w:t>
      </w:r>
      <w:r>
        <w:rPr>
          <w:b/>
          <w:spacing w:val="-2"/>
          <w:sz w:val="28"/>
          <w:szCs w:val="22"/>
          <w:lang w:eastAsia="en-US"/>
        </w:rPr>
        <w:t xml:space="preserve">Программы</w:t>
      </w:r>
      <w:r>
        <w:rPr>
          <w:b/>
          <w:sz w:val="28"/>
          <w:szCs w:val="22"/>
          <w:lang w:eastAsia="en-US"/>
        </w:rPr>
      </w:r>
    </w:p>
    <w:p>
      <w:pPr>
        <w:ind w:firstLine="707"/>
        <w:spacing w:line="319" w:lineRule="exac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Эффективность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реализации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Программы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оценивается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качественным</w:t>
      </w:r>
      <w:r>
        <w:rPr>
          <w:spacing w:val="-10"/>
          <w:sz w:val="28"/>
          <w:szCs w:val="28"/>
          <w:lang w:eastAsia="en-US"/>
        </w:rPr>
        <w:t xml:space="preserve"> и</w:t>
      </w:r>
      <w:r>
        <w:rPr>
          <w:sz w:val="28"/>
          <w:szCs w:val="28"/>
          <w:lang w:eastAsia="en-US"/>
        </w:rPr>
      </w:r>
    </w:p>
    <w:p>
      <w:pPr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количественным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показателям,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характеризующим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состояние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гражданской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активности населения на муниципальном уровне.</w:t>
      </w:r>
      <w:r>
        <w:rPr>
          <w:sz w:val="28"/>
          <w:szCs w:val="28"/>
          <w:lang w:eastAsia="en-US"/>
        </w:rPr>
      </w:r>
    </w:p>
    <w:p>
      <w:pPr>
        <w:ind w:firstLine="543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результате реализации мероприятий ожидается: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 числа НКО, имеющих статус юридического лица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</w:t>
      </w:r>
      <w:r>
        <w:rPr>
          <w:sz w:val="28"/>
          <w:szCs w:val="28"/>
          <w:lang w:eastAsia="en-US"/>
        </w:rPr>
        <w:tab/>
        <w:t xml:space="preserve">количества</w:t>
      </w:r>
      <w:r>
        <w:rPr>
          <w:sz w:val="28"/>
          <w:szCs w:val="28"/>
          <w:lang w:eastAsia="en-US"/>
        </w:rPr>
        <w:tab/>
        <w:t xml:space="preserve">проведенных</w:t>
      </w:r>
      <w:r>
        <w:rPr>
          <w:sz w:val="28"/>
          <w:szCs w:val="28"/>
          <w:lang w:eastAsia="en-US"/>
        </w:rPr>
        <w:tab/>
        <w:t xml:space="preserve">в</w:t>
      </w:r>
      <w:r>
        <w:rPr>
          <w:sz w:val="28"/>
          <w:szCs w:val="28"/>
          <w:lang w:eastAsia="en-US"/>
        </w:rPr>
        <w:tab/>
        <w:t xml:space="preserve">муниципальном</w:t>
      </w:r>
      <w:r>
        <w:rPr>
          <w:sz w:val="28"/>
          <w:szCs w:val="28"/>
          <w:lang w:eastAsia="en-US"/>
        </w:rPr>
        <w:tab/>
        <w:t xml:space="preserve">образовании общественных акций и мероприятий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 количества НКО, принявших участие и получивших гранты в районных и краевых конкурсах социальных проектов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</w:t>
      </w:r>
      <w:r>
        <w:rPr>
          <w:sz w:val="28"/>
          <w:szCs w:val="28"/>
          <w:lang w:eastAsia="en-US"/>
        </w:rPr>
        <w:tab/>
        <w:t xml:space="preserve">количества</w:t>
      </w:r>
      <w:r>
        <w:rPr>
          <w:sz w:val="28"/>
          <w:szCs w:val="28"/>
          <w:lang w:eastAsia="en-US"/>
        </w:rPr>
        <w:tab/>
        <w:t xml:space="preserve">и</w:t>
      </w:r>
      <w:r>
        <w:rPr>
          <w:sz w:val="28"/>
          <w:szCs w:val="28"/>
          <w:lang w:eastAsia="en-US"/>
        </w:rPr>
        <w:tab/>
        <w:t xml:space="preserve">повышение</w:t>
      </w:r>
      <w:r>
        <w:rPr>
          <w:sz w:val="28"/>
          <w:szCs w:val="28"/>
          <w:lang w:eastAsia="en-US"/>
        </w:rPr>
        <w:tab/>
        <w:t xml:space="preserve">качества</w:t>
      </w:r>
      <w:r>
        <w:rPr>
          <w:sz w:val="28"/>
          <w:szCs w:val="28"/>
          <w:lang w:eastAsia="en-US"/>
        </w:rPr>
        <w:tab/>
        <w:t xml:space="preserve">социальных</w:t>
      </w:r>
      <w:r>
        <w:rPr>
          <w:sz w:val="28"/>
          <w:szCs w:val="28"/>
          <w:lang w:eastAsia="en-US"/>
        </w:rPr>
        <w:tab/>
        <w:t xml:space="preserve">услуг, предоставляемых населению НКО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 объема благотворительной</w:t>
      </w:r>
      <w:r>
        <w:rPr>
          <w:sz w:val="28"/>
          <w:szCs w:val="28"/>
          <w:lang w:eastAsia="en-US"/>
        </w:rPr>
        <w:t xml:space="preserve"> деятельности по муниципальному </w:t>
      </w:r>
      <w:r>
        <w:rPr>
          <w:sz w:val="28"/>
          <w:szCs w:val="28"/>
          <w:lang w:eastAsia="en-US"/>
        </w:rPr>
        <w:t xml:space="preserve">образованию.</w:t>
      </w:r>
      <w:r>
        <w:rPr>
          <w:sz w:val="28"/>
          <w:szCs w:val="28"/>
          <w:lang w:eastAsia="en-US"/>
        </w:rPr>
      </w:r>
    </w:p>
    <w:p>
      <w:pPr>
        <w:ind w:left="1416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left="1416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left="1416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left="1416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left="1416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left="1416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6. </w:t>
      </w:r>
      <w:r>
        <w:rPr>
          <w:b/>
          <w:sz w:val="28"/>
          <w:szCs w:val="28"/>
          <w:lang w:eastAsia="en-US"/>
        </w:rPr>
        <w:t xml:space="preserve">Динамика плановых </w:t>
      </w:r>
      <w:r>
        <w:rPr>
          <w:b/>
          <w:sz w:val="28"/>
          <w:szCs w:val="28"/>
          <w:lang w:eastAsia="en-US"/>
        </w:rPr>
        <w:t xml:space="preserve">параметров критериев оценки эффективности реализации Программы</w:t>
      </w:r>
      <w:r>
        <w:rPr>
          <w:b/>
          <w:sz w:val="28"/>
          <w:szCs w:val="28"/>
          <w:lang w:eastAsia="en-US"/>
        </w:rPr>
      </w:r>
    </w:p>
    <w:tbl>
      <w:tblPr>
        <w:tblStyle w:val="658"/>
        <w:tblpPr w:horzAnchor="margin" w:tblpXSpec="center" w:vertAnchor="text" w:tblpY="123" w:leftFromText="180" w:topFromText="0" w:rightFromText="180" w:bottomFromText="0"/>
        <w:tblW w:w="10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005"/>
        <w:gridCol w:w="1736"/>
        <w:gridCol w:w="2072"/>
        <w:gridCol w:w="1841"/>
      </w:tblGrid>
      <w:tr>
        <w:tblPrEx/>
        <w:trPr>
          <w:trHeight w:val="229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5005" w:type="dxa"/>
            <w:textDirection w:val="lrTb"/>
            <w:noWrap w:val="false"/>
          </w:tcPr>
          <w:p>
            <w:pPr>
              <w:rPr>
                <w:sz w:val="16"/>
                <w:szCs w:val="22"/>
                <w:lang w:val="ru-RU" w:eastAsia="en-US"/>
              </w:rPr>
            </w:pPr>
            <w:r>
              <w:rPr>
                <w:sz w:val="16"/>
                <w:szCs w:val="22"/>
                <w:lang w:val="ru-RU" w:eastAsia="en-US"/>
              </w:rPr>
            </w:r>
            <w:r>
              <w:rPr>
                <w:sz w:val="16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rPr>
                <w:sz w:val="16"/>
                <w:szCs w:val="22"/>
                <w:lang w:val="ru-RU" w:eastAsia="en-US"/>
              </w:rPr>
            </w:pPr>
            <w:r>
              <w:rPr>
                <w:sz w:val="16"/>
                <w:szCs w:val="22"/>
                <w:lang w:val="ru-RU" w:eastAsia="en-US"/>
              </w:rPr>
            </w:r>
            <w:r>
              <w:rPr>
                <w:sz w:val="16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072" w:type="dxa"/>
            <w:textDirection w:val="lrTb"/>
            <w:noWrap w:val="false"/>
          </w:tcPr>
          <w:p>
            <w:pPr>
              <w:ind w:left="5" w:right="3"/>
              <w:jc w:val="center"/>
              <w:spacing w:line="210" w:lineRule="exac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показателя</w:t>
            </w:r>
            <w:r>
              <w:rPr>
                <w:b/>
                <w:spacing w:val="-9"/>
                <w:szCs w:val="22"/>
                <w:lang w:eastAsia="en-US"/>
              </w:rPr>
              <w:t xml:space="preserve"> </w:t>
            </w:r>
            <w:r>
              <w:rPr>
                <w:b/>
                <w:spacing w:val="-5"/>
                <w:szCs w:val="22"/>
                <w:lang w:eastAsia="en-US"/>
              </w:rPr>
              <w:t xml:space="preserve">на</w:t>
            </w:r>
            <w:r>
              <w:rPr>
                <w:b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841" w:type="dxa"/>
            <w:textDirection w:val="lrTb"/>
            <w:noWrap w:val="false"/>
          </w:tcPr>
          <w:p>
            <w:pPr>
              <w:ind w:left="10" w:right="2"/>
              <w:jc w:val="center"/>
              <w:spacing w:line="210" w:lineRule="exact"/>
              <w:rPr>
                <w:b/>
                <w:szCs w:val="22"/>
                <w:lang w:eastAsia="en-US"/>
              </w:rPr>
            </w:pPr>
            <w:r>
              <w:rPr>
                <w:b/>
                <w:spacing w:val="-2"/>
                <w:szCs w:val="22"/>
                <w:lang w:eastAsia="en-US"/>
              </w:rPr>
              <w:t xml:space="preserve">целевого</w:t>
            </w:r>
            <w:r>
              <w:rPr>
                <w:b/>
                <w:szCs w:val="22"/>
                <w:lang w:eastAsia="en-US"/>
              </w:rPr>
            </w:r>
          </w:p>
        </w:tc>
      </w:tr>
      <w:tr>
        <w:tblPrEx/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005" w:type="dxa"/>
            <w:textDirection w:val="lrTb"/>
            <w:noWrap w:val="false"/>
          </w:tcPr>
          <w:p>
            <w:pPr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</w:r>
            <w:r>
              <w:rPr>
                <w:sz w:val="16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</w:r>
            <w:r>
              <w:rPr>
                <w:sz w:val="16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72" w:type="dxa"/>
            <w:textDirection w:val="lrTb"/>
            <w:noWrap w:val="false"/>
          </w:tcPr>
          <w:p>
            <w:pPr>
              <w:ind w:left="5" w:right="3"/>
              <w:jc w:val="center"/>
              <w:spacing w:line="210" w:lineRule="exact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</w:r>
            <w:r>
              <w:rPr>
                <w:b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41" w:type="dxa"/>
            <w:textDirection w:val="lrTb"/>
            <w:noWrap w:val="false"/>
          </w:tcPr>
          <w:p>
            <w:pPr>
              <w:ind w:left="10" w:right="2"/>
              <w:jc w:val="center"/>
              <w:spacing w:line="210" w:lineRule="exact"/>
              <w:rPr>
                <w:b/>
                <w:spacing w:val="-2"/>
                <w:szCs w:val="22"/>
                <w:lang w:eastAsia="en-US"/>
              </w:rPr>
            </w:pPr>
            <w:r>
              <w:rPr>
                <w:b/>
                <w:spacing w:val="-2"/>
                <w:szCs w:val="22"/>
                <w:lang w:eastAsia="en-US"/>
              </w:rPr>
            </w:r>
            <w:r>
              <w:rPr>
                <w:b/>
                <w:spacing w:val="-2"/>
                <w:szCs w:val="22"/>
                <w:lang w:eastAsia="en-US"/>
              </w:rPr>
            </w:r>
          </w:p>
        </w:tc>
      </w:tr>
      <w:tr>
        <w:tblPrEx/>
        <w:trPr>
          <w:trHeight w:val="69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005" w:type="dxa"/>
            <w:textDirection w:val="lrTb"/>
            <w:noWrap w:val="false"/>
          </w:tcPr>
          <w:p>
            <w:pPr>
              <w:spacing w:before="15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</w:r>
            <w:r>
              <w:rPr>
                <w:b/>
                <w:szCs w:val="22"/>
                <w:lang w:eastAsia="en-US"/>
              </w:rPr>
            </w:r>
          </w:p>
          <w:p>
            <w:pPr>
              <w:ind w:left="10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Критерии</w:t>
            </w:r>
            <w:r>
              <w:rPr>
                <w:b/>
                <w:spacing w:val="-12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Cs w:val="22"/>
                <w:lang w:eastAsia="en-US"/>
              </w:rPr>
              <w:t xml:space="preserve">оценки</w:t>
            </w:r>
            <w:r>
              <w:rPr>
                <w:b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ind w:left="389" w:right="375" w:firstLine="76"/>
              <w:spacing w:before="130"/>
              <w:rPr>
                <w:b/>
                <w:szCs w:val="22"/>
                <w:lang w:eastAsia="en-US"/>
              </w:rPr>
            </w:pPr>
            <w:r>
              <w:rPr>
                <w:b/>
                <w:spacing w:val="-2"/>
                <w:szCs w:val="22"/>
                <w:lang w:eastAsia="en-US"/>
              </w:rPr>
              <w:t xml:space="preserve">единицы</w:t>
            </w:r>
            <w:r>
              <w:rPr>
                <w:b/>
                <w:spacing w:val="-2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Cs w:val="22"/>
                <w:lang w:eastAsia="en-US"/>
              </w:rPr>
              <w:t xml:space="preserve">измерения</w:t>
            </w:r>
            <w:r>
              <w:rPr>
                <w:b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72" w:type="dxa"/>
            <w:textDirection w:val="lrTb"/>
            <w:noWrap w:val="false"/>
          </w:tcPr>
          <w:p>
            <w:pPr>
              <w:ind w:left="486" w:right="154" w:hanging="324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начало</w:t>
            </w:r>
            <w:r>
              <w:rPr>
                <w:b/>
                <w:spacing w:val="-13"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t xml:space="preserve">реализации</w:t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Cs w:val="22"/>
                <w:lang w:eastAsia="en-US"/>
              </w:rPr>
              <w:t xml:space="preserve">Программы</w:t>
            </w:r>
            <w:r>
              <w:rPr>
                <w:b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41" w:type="dxa"/>
            <w:textDirection w:val="lrTb"/>
            <w:noWrap w:val="false"/>
          </w:tcPr>
          <w:p>
            <w:pPr>
              <w:ind w:left="10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показателя</w:t>
            </w:r>
            <w:r>
              <w:rPr>
                <w:b/>
                <w:spacing w:val="-13"/>
                <w:szCs w:val="22"/>
                <w:lang w:eastAsia="en-US"/>
              </w:rPr>
              <w:t xml:space="preserve"> </w:t>
            </w:r>
            <w:r>
              <w:rPr>
                <w:b/>
                <w:szCs w:val="22"/>
                <w:lang w:eastAsia="en-US"/>
              </w:rPr>
              <w:t xml:space="preserve">по</w:t>
            </w:r>
            <w:r>
              <w:rPr>
                <w:b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Cs w:val="22"/>
                <w:lang w:eastAsia="en-US"/>
              </w:rPr>
              <w:t xml:space="preserve">окончании</w:t>
            </w:r>
            <w:r>
              <w:rPr>
                <w:b/>
                <w:szCs w:val="22"/>
                <w:lang w:eastAsia="en-US"/>
              </w:rPr>
            </w:r>
          </w:p>
          <w:p>
            <w:pPr>
              <w:ind w:left="10" w:right="3"/>
              <w:jc w:val="center"/>
              <w:spacing w:line="215" w:lineRule="exact"/>
              <w:rPr>
                <w:b/>
                <w:szCs w:val="22"/>
                <w:lang w:eastAsia="en-US"/>
              </w:rPr>
            </w:pPr>
            <w:r>
              <w:rPr>
                <w:b/>
                <w:spacing w:val="-2"/>
                <w:szCs w:val="22"/>
                <w:lang w:eastAsia="en-US"/>
              </w:rPr>
              <w:t xml:space="preserve">реализации</w:t>
            </w:r>
            <w:r>
              <w:rPr>
                <w:b/>
                <w:szCs w:val="22"/>
                <w:lang w:eastAsia="en-US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none" w:color="000000" w:sz="4" w:space="0"/>
            </w:tcBorders>
            <w:tcW w:w="5005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2072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841" w:type="dxa"/>
            <w:textDirection w:val="lrTb"/>
            <w:noWrap w:val="false"/>
          </w:tcPr>
          <w:p>
            <w:pPr>
              <w:ind w:left="10" w:right="1"/>
              <w:jc w:val="center"/>
              <w:spacing w:line="226" w:lineRule="exact"/>
              <w:rPr>
                <w:b/>
                <w:szCs w:val="22"/>
                <w:lang w:eastAsia="en-US"/>
              </w:rPr>
            </w:pPr>
            <w:r>
              <w:rPr>
                <w:b/>
                <w:spacing w:val="-2"/>
                <w:szCs w:val="22"/>
                <w:lang w:eastAsia="en-US"/>
              </w:rPr>
              <w:t xml:space="preserve">Программы</w:t>
            </w:r>
            <w:r>
              <w:rPr>
                <w:b/>
                <w:szCs w:val="22"/>
                <w:lang w:eastAsia="en-US"/>
              </w:rPr>
            </w:r>
          </w:p>
        </w:tc>
      </w:tr>
      <w:tr>
        <w:tblPrEx/>
        <w:trPr>
          <w:trHeight w:val="827"/>
        </w:trPr>
        <w:tc>
          <w:tcPr>
            <w:tcW w:w="5005" w:type="dxa"/>
            <w:textDirection w:val="lrTb"/>
            <w:noWrap w:val="false"/>
          </w:tcPr>
          <w:p>
            <w:pPr>
              <w:ind w:left="107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Увеличение</w:t>
            </w:r>
            <w:r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количества</w:t>
            </w:r>
            <w:r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созданных</w:t>
            </w:r>
            <w:r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социально ориентированных некоммерческих </w:t>
            </w:r>
            <w:r>
              <w:rPr>
                <w:sz w:val="24"/>
                <w:szCs w:val="22"/>
                <w:lang w:val="ru-RU" w:eastAsia="en-US"/>
              </w:rPr>
              <w:t xml:space="preserve">организа</w:t>
            </w:r>
            <w:r>
              <w:rPr>
                <w:sz w:val="24"/>
                <w:szCs w:val="22"/>
                <w:lang w:val="ru-RU" w:eastAsia="en-US"/>
              </w:rPr>
              <w:t xml:space="preserve">-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7"/>
              <w:spacing w:line="264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ций</w:t>
            </w:r>
            <w:r>
              <w:rPr>
                <w:sz w:val="24"/>
                <w:szCs w:val="22"/>
                <w:lang w:val="ru-RU" w:eastAsia="en-US"/>
              </w:rPr>
              <w:t xml:space="preserve">,</w:t>
            </w:r>
            <w:r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имеющих</w:t>
            </w:r>
            <w:r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статус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юридического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лица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1736" w:type="dxa"/>
            <w:textDirection w:val="lrTb"/>
            <w:noWrap w:val="false"/>
          </w:tcPr>
          <w:p>
            <w:pPr>
              <w:ind w:left="10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единиц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2072" w:type="dxa"/>
            <w:textDirection w:val="lrTb"/>
            <w:noWrap w:val="false"/>
          </w:tcPr>
          <w:p>
            <w:pPr>
              <w:ind w:left="5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58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1" w:type="dxa"/>
            <w:textDirection w:val="lrTb"/>
            <w:noWrap w:val="false"/>
          </w:tcPr>
          <w:p>
            <w:pPr>
              <w:ind w:left="10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61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931"/>
        </w:trPr>
        <w:tc>
          <w:tcPr>
            <w:tcW w:w="5005" w:type="dxa"/>
            <w:textDirection w:val="lrTb"/>
            <w:noWrap w:val="false"/>
          </w:tcPr>
          <w:p>
            <w:pPr>
              <w:ind w:left="107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Увеличение</w:t>
            </w:r>
            <w:r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количества</w:t>
            </w:r>
            <w:r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социально</w:t>
            </w:r>
            <w:r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ориент</w:t>
            </w:r>
            <w:r>
              <w:rPr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sz w:val="24"/>
                <w:szCs w:val="22"/>
                <w:lang w:val="ru-RU" w:eastAsia="en-US"/>
              </w:rPr>
              <w:t xml:space="preserve">-</w:t>
            </w:r>
            <w:r>
              <w:rPr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рованных</w:t>
            </w:r>
            <w:r>
              <w:rPr>
                <w:sz w:val="24"/>
                <w:szCs w:val="22"/>
                <w:lang w:val="ru-RU" w:eastAsia="en-US"/>
              </w:rPr>
              <w:t xml:space="preserve"> некоммерческих организаций,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7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осуществляющих</w:t>
            </w:r>
            <w:r>
              <w:rPr>
                <w:sz w:val="24"/>
                <w:szCs w:val="22"/>
                <w:lang w:val="ru-RU" w:eastAsia="en-US"/>
              </w:rPr>
              <w:t xml:space="preserve"> свою деятельность на территории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Пестречинского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муниципального района получивших финансовую,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7" w:right="1180"/>
              <w:spacing w:line="276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имущественную</w:t>
            </w:r>
            <w:r>
              <w:rPr>
                <w:sz w:val="24"/>
                <w:szCs w:val="22"/>
                <w:lang w:eastAsia="en-US"/>
              </w:rPr>
              <w:t xml:space="preserve">,</w:t>
            </w:r>
            <w:r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информационную</w:t>
            </w:r>
            <w:r>
              <w:rPr>
                <w:sz w:val="24"/>
                <w:szCs w:val="22"/>
                <w:lang w:eastAsia="en-US"/>
              </w:rPr>
              <w:t xml:space="preserve">, </w:t>
            </w:r>
            <w:r>
              <w:rPr>
                <w:sz w:val="24"/>
                <w:szCs w:val="22"/>
                <w:lang w:eastAsia="en-US"/>
              </w:rPr>
              <w:t xml:space="preserve">консультационную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поддержку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36" w:type="dxa"/>
            <w:textDirection w:val="lrTb"/>
            <w:noWrap w:val="false"/>
          </w:tcPr>
          <w:p>
            <w:pPr>
              <w:ind w:left="10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единиц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2072" w:type="dxa"/>
            <w:textDirection w:val="lrTb"/>
            <w:noWrap w:val="false"/>
          </w:tcPr>
          <w:p>
            <w:pPr>
              <w:ind w:left="5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2100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1" w:type="dxa"/>
            <w:textDirection w:val="lrTb"/>
            <w:noWrap w:val="false"/>
          </w:tcPr>
          <w:p>
            <w:pPr>
              <w:ind w:left="10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2500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98"/>
        </w:trPr>
        <w:tc>
          <w:tcPr>
            <w:tcW w:w="5005" w:type="dxa"/>
            <w:textDirection w:val="lrTb"/>
            <w:noWrap w:val="false"/>
          </w:tcPr>
          <w:p>
            <w:pPr>
              <w:ind w:left="107"/>
              <w:spacing w:line="268" w:lineRule="exact"/>
              <w:tabs>
                <w:tab w:val="left" w:pos="1531" w:leader="none"/>
                <w:tab w:val="left" w:pos="2918" w:leader="none"/>
                <w:tab w:val="left" w:pos="3731" w:leader="none"/>
              </w:tabs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увеличение</w:t>
            </w:r>
            <w:r>
              <w:rPr>
                <w:sz w:val="24"/>
                <w:szCs w:val="22"/>
                <w:lang w:val="ru-RU" w:eastAsia="en-US"/>
              </w:rPr>
              <w:tab/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количества</w:t>
            </w:r>
            <w:r>
              <w:rPr>
                <w:sz w:val="24"/>
                <w:szCs w:val="22"/>
                <w:lang w:val="ru-RU" w:eastAsia="en-US"/>
              </w:rPr>
              <w:tab/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НКО,</w:t>
            </w:r>
            <w:r>
              <w:rPr>
                <w:sz w:val="24"/>
                <w:szCs w:val="22"/>
                <w:lang w:val="ru-RU" w:eastAsia="en-US"/>
              </w:rPr>
              <w:tab/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принявших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7"/>
              <w:spacing w:line="270" w:lineRule="atLeast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участие</w:t>
            </w:r>
            <w:r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получивших</w:t>
            </w:r>
            <w:r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гранты</w:t>
            </w:r>
            <w:r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районных</w:t>
            </w:r>
            <w:r>
              <w:rPr>
                <w:spacing w:val="4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 краевых социальных проектов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1736" w:type="dxa"/>
            <w:textDirection w:val="lrTb"/>
            <w:noWrap w:val="false"/>
          </w:tcPr>
          <w:p>
            <w:pPr>
              <w:ind w:left="10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единиц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2072" w:type="dxa"/>
            <w:textDirection w:val="lrTb"/>
            <w:noWrap w:val="false"/>
          </w:tcPr>
          <w:p>
            <w:pPr>
              <w:ind w:left="5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4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1" w:type="dxa"/>
            <w:textDirection w:val="lrTb"/>
            <w:noWrap w:val="false"/>
          </w:tcPr>
          <w:p>
            <w:pPr>
              <w:ind w:left="10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6</w:t>
            </w:r>
            <w:r>
              <w:rPr>
                <w:sz w:val="24"/>
                <w:szCs w:val="22"/>
                <w:lang w:eastAsia="en-US"/>
              </w:rPr>
            </w:r>
          </w:p>
        </w:tc>
      </w:tr>
    </w:tbl>
    <w:p>
      <w:pPr>
        <w:ind w:left="1416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left="707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left="707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653"/>
        <w:numPr>
          <w:ilvl w:val="0"/>
          <w:numId w:val="5"/>
        </w:numPr>
        <w:jc w:val="center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программных мероприятий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707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spacing w:before="6" w:after="1"/>
        <w:widowControl w:val="off"/>
        <w:rPr>
          <w:b/>
          <w:sz w:val="10"/>
          <w:szCs w:val="28"/>
          <w:lang w:eastAsia="en-US"/>
        </w:rPr>
      </w:pPr>
      <w:r>
        <w:rPr>
          <w:b/>
          <w:sz w:val="10"/>
          <w:szCs w:val="28"/>
          <w:lang w:eastAsia="en-US"/>
        </w:rPr>
      </w:r>
      <w:r>
        <w:rPr>
          <w:b/>
          <w:sz w:val="10"/>
          <w:szCs w:val="28"/>
          <w:lang w:eastAsia="en-US"/>
        </w:rPr>
      </w:r>
    </w:p>
    <w:tbl>
      <w:tblPr>
        <w:tblStyle w:val="659"/>
        <w:tblW w:w="10769" w:type="dxa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701"/>
        <w:gridCol w:w="1982"/>
        <w:gridCol w:w="994"/>
        <w:gridCol w:w="1698"/>
        <w:gridCol w:w="849"/>
        <w:gridCol w:w="710"/>
        <w:gridCol w:w="707"/>
        <w:gridCol w:w="707"/>
        <w:gridCol w:w="851"/>
      </w:tblGrid>
      <w:tr>
        <w:tblPrEx/>
        <w:trPr>
          <w:trHeight w:val="1000"/>
        </w:trPr>
        <w:tc>
          <w:tcPr>
            <w:tcW w:w="570" w:type="dxa"/>
            <w:vMerge w:val="restart"/>
            <w:textDirection w:val="lrTb"/>
            <w:noWrap w:val="false"/>
          </w:tcPr>
          <w:p>
            <w:pPr>
              <w:ind w:left="107" w:right="120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№ 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п/п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108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Мероприятия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982" w:type="dxa"/>
            <w:vMerge w:val="restart"/>
            <w:textDirection w:val="lrTb"/>
            <w:noWrap w:val="false"/>
          </w:tcPr>
          <w:p>
            <w:pPr>
              <w:ind w:left="185" w:hanging="20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Исполнители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мероприятия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ind w:left="110" w:right="183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Сроки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исполнен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6"/>
                <w:sz w:val="24"/>
                <w:szCs w:val="22"/>
                <w:lang w:eastAsia="en-US"/>
              </w:rPr>
              <w:t xml:space="preserve">ия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698" w:type="dxa"/>
            <w:vMerge w:val="restart"/>
            <w:textDirection w:val="lrTb"/>
            <w:noWrap w:val="false"/>
          </w:tcPr>
          <w:p>
            <w:pPr>
              <w:ind w:left="113" w:right="562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Источ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 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ники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финан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сиро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13"/>
              <w:spacing w:line="273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вания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gridSpan w:val="5"/>
            <w:tcW w:w="3824" w:type="dxa"/>
            <w:textDirection w:val="lrTb"/>
            <w:noWrap w:val="false"/>
          </w:tcPr>
          <w:p>
            <w:pPr>
              <w:ind w:left="576" w:right="553" w:firstLine="1003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Объем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финансирования</w:t>
            </w:r>
            <w:r>
              <w:rPr>
                <w:sz w:val="24"/>
                <w:szCs w:val="22"/>
                <w:lang w:eastAsia="en-US"/>
              </w:rPr>
              <w:t xml:space="preserve">,</w:t>
            </w:r>
            <w:r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тыс.руб</w:t>
            </w:r>
            <w:r>
              <w:rPr>
                <w:sz w:val="24"/>
                <w:szCs w:val="22"/>
                <w:lang w:eastAsia="en-US"/>
              </w:rPr>
              <w:t xml:space="preserve">.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none" w:color="000000" w:sz="4" w:space="0"/>
            </w:tcBorders>
            <w:tcW w:w="57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eastAsia="en-US"/>
              </w:rPr>
            </w:pPr>
            <w:r>
              <w:rPr>
                <w:sz w:val="2"/>
                <w:szCs w:val="2"/>
                <w:lang w:eastAsia="en-US"/>
              </w:rPr>
            </w:r>
            <w:r>
              <w:rPr>
                <w:sz w:val="2"/>
                <w:szCs w:val="2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eastAsia="en-US"/>
              </w:rPr>
            </w:pPr>
            <w:r>
              <w:rPr>
                <w:sz w:val="2"/>
                <w:szCs w:val="2"/>
                <w:lang w:eastAsia="en-US"/>
              </w:rPr>
            </w:r>
            <w:r>
              <w:rPr>
                <w:sz w:val="2"/>
                <w:szCs w:val="2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9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eastAsia="en-US"/>
              </w:rPr>
            </w:pPr>
            <w:r>
              <w:rPr>
                <w:sz w:val="2"/>
                <w:szCs w:val="2"/>
                <w:lang w:eastAsia="en-US"/>
              </w:rPr>
            </w:r>
            <w:r>
              <w:rPr>
                <w:sz w:val="2"/>
                <w:szCs w:val="2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9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eastAsia="en-US"/>
              </w:rPr>
            </w:pPr>
            <w:r>
              <w:rPr>
                <w:sz w:val="2"/>
                <w:szCs w:val="2"/>
                <w:lang w:eastAsia="en-US"/>
              </w:rPr>
            </w:r>
            <w:r>
              <w:rPr>
                <w:sz w:val="2"/>
                <w:szCs w:val="2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69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  <w:lang w:eastAsia="en-US"/>
              </w:rPr>
            </w:pPr>
            <w:r>
              <w:rPr>
                <w:sz w:val="2"/>
                <w:szCs w:val="2"/>
                <w:lang w:eastAsia="en-US"/>
              </w:rPr>
            </w:r>
            <w:r>
              <w:rPr>
                <w:sz w:val="2"/>
                <w:szCs w:val="2"/>
                <w:lang w:eastAsia="en-US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113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2026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ind w:left="114"/>
              <w:spacing w:line="268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202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7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2028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116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2029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117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2030</w:t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3312"/>
        </w:trPr>
        <w:tc>
          <w:tcPr>
            <w:tcW w:w="570" w:type="dxa"/>
            <w:textDirection w:val="lrTb"/>
            <w:noWrap w:val="false"/>
          </w:tcPr>
          <w:p>
            <w:pPr>
              <w:ind w:left="7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108" w:right="397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Разработка</w:t>
            </w:r>
            <w:r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и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принятие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08" w:right="112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Нормативных </w:t>
            </w:r>
            <w:r>
              <w:rPr>
                <w:sz w:val="24"/>
                <w:szCs w:val="22"/>
                <w:lang w:val="ru-RU" w:eastAsia="en-US"/>
              </w:rPr>
              <w:t xml:space="preserve">правовых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актов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Пестречинског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10"/>
                <w:sz w:val="24"/>
                <w:szCs w:val="22"/>
                <w:lang w:val="ru-RU" w:eastAsia="en-US"/>
              </w:rPr>
              <w:t xml:space="preserve">о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муниципальног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о</w:t>
            </w:r>
            <w:r>
              <w:rPr>
                <w:sz w:val="24"/>
                <w:szCs w:val="22"/>
                <w:lang w:val="ru-RU" w:eastAsia="en-US"/>
              </w:rPr>
              <w:t xml:space="preserve"> района,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spacing w:line="270" w:lineRule="atLeast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обеспечивающ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их</w:t>
            </w:r>
            <w:r>
              <w:rPr>
                <w:sz w:val="24"/>
                <w:szCs w:val="22"/>
                <w:lang w:val="ru-RU" w:eastAsia="en-US"/>
              </w:rPr>
              <w:t xml:space="preserve"> создание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благоприятной </w:t>
            </w:r>
            <w:r>
              <w:rPr>
                <w:sz w:val="24"/>
                <w:szCs w:val="22"/>
                <w:lang w:val="ru-RU" w:eastAsia="en-US"/>
              </w:rPr>
              <w:t xml:space="preserve">среды для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ind w:left="108" w:right="749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Юриди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ческий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отдел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Совета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119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2026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2030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ind w:left="21"/>
              <w:jc w:val="center"/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b/>
                <w:sz w:val="24"/>
                <w:szCs w:val="22"/>
                <w:lang w:eastAsia="en-US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ind w:left="113"/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b/>
                <w:sz w:val="24"/>
                <w:szCs w:val="22"/>
                <w:lang w:eastAsia="en-US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ind w:left="114"/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b/>
                <w:sz w:val="24"/>
                <w:szCs w:val="22"/>
                <w:lang w:eastAsia="en-US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ind w:left="116"/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b/>
                <w:sz w:val="24"/>
                <w:szCs w:val="22"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117"/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b/>
                <w:sz w:val="24"/>
                <w:szCs w:val="22"/>
                <w:lang w:eastAsia="en-US"/>
              </w:rPr>
            </w:r>
          </w:p>
        </w:tc>
      </w:tr>
    </w:tbl>
    <w:p>
      <w:pPr>
        <w:ind w:left="707"/>
        <w:widowControl w:val="off"/>
        <w:rPr>
          <w:b/>
          <w:sz w:val="28"/>
          <w:szCs w:val="28"/>
          <w:lang w:eastAsia="en-US"/>
        </w:rPr>
        <w:sectPr>
          <w:headerReference w:type="default" r:id="rId9"/>
          <w:footnotePr/>
          <w:endnotePr/>
          <w:type w:val="nextPage"/>
          <w:pgSz w:w="11910" w:h="16840" w:orient="portrait"/>
          <w:pgMar w:top="1134" w:right="567" w:bottom="1134" w:left="1134" w:header="0" w:footer="425" w:gutter="0"/>
          <w:cols w:num="1" w:sep="0" w:space="720" w:equalWidth="1"/>
          <w:docGrid w:linePitch="360"/>
        </w:sect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Style w:val="660"/>
        <w:tblW w:w="0" w:type="auto"/>
        <w:tblInd w:w="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0"/>
        <w:gridCol w:w="1701"/>
        <w:gridCol w:w="994"/>
        <w:gridCol w:w="1560"/>
        <w:gridCol w:w="850"/>
        <w:gridCol w:w="709"/>
        <w:gridCol w:w="709"/>
        <w:gridCol w:w="795"/>
        <w:gridCol w:w="764"/>
      </w:tblGrid>
      <w:tr>
        <w:tblPrEx/>
        <w:trPr>
          <w:trHeight w:val="2483"/>
        </w:trPr>
        <w:tc>
          <w:tcPr>
            <w:tcW w:w="5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ind w:left="108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реализации уставной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деятельности </w:t>
            </w:r>
            <w:r>
              <w:rPr>
                <w:sz w:val="24"/>
                <w:szCs w:val="22"/>
                <w:lang w:val="ru-RU" w:eastAsia="en-US"/>
              </w:rPr>
              <w:t xml:space="preserve">социально -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ориентированн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6"/>
                <w:sz w:val="24"/>
                <w:szCs w:val="22"/>
                <w:lang w:val="ru-RU" w:eastAsia="en-US"/>
              </w:rPr>
              <w:t xml:space="preserve">ых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112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некоммерчески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10"/>
                <w:sz w:val="24"/>
                <w:szCs w:val="22"/>
                <w:lang w:eastAsia="en-US"/>
              </w:rPr>
              <w:t xml:space="preserve">х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08"/>
              <w:spacing w:line="264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организаций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764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658"/>
        </w:trPr>
        <w:tc>
          <w:tcPr>
            <w:tcW w:w="569" w:type="dxa"/>
            <w:textDirection w:val="lrTb"/>
            <w:noWrap w:val="false"/>
          </w:tcPr>
          <w:p>
            <w:pPr>
              <w:ind w:left="7"/>
              <w:jc w:val="center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2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ind w:left="108" w:right="295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Размещение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в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средствах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массовой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232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информации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сети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spacing w:line="264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Интернет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108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филиал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"/>
                <w:sz w:val="24"/>
                <w:szCs w:val="22"/>
                <w:lang w:eastAsia="en-US"/>
              </w:rPr>
              <w:t xml:space="preserve">АО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«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Татмедиа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»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57" w:right="59"/>
              <w:jc w:val="center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2026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2030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59" w:right="2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годы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113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113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14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ind w:left="116"/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764" w:type="dxa"/>
            <w:textDirection w:val="lrTb"/>
            <w:noWrap w:val="false"/>
          </w:tcPr>
          <w:p>
            <w:pPr>
              <w:spacing w:line="270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2484"/>
        </w:trPr>
        <w:tc>
          <w:tcPr>
            <w:tcW w:w="569" w:type="dxa"/>
            <w:textDirection w:val="lrTb"/>
            <w:noWrap w:val="false"/>
          </w:tcPr>
          <w:p>
            <w:pPr>
              <w:ind w:left="7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3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ind w:left="108" w:right="390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Поддержка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в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области подготовки,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134"/>
              <w:spacing w:line="270" w:lineRule="atLeast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переподготовк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повышения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квалификации </w:t>
            </w:r>
            <w:r>
              <w:rPr>
                <w:sz w:val="24"/>
                <w:szCs w:val="22"/>
                <w:lang w:val="ru-RU" w:eastAsia="en-US"/>
              </w:rPr>
              <w:t xml:space="preserve">работников и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добровольцев </w:t>
            </w:r>
            <w:r>
              <w:rPr>
                <w:spacing w:val="-4"/>
                <w:sz w:val="24"/>
                <w:szCs w:val="22"/>
                <w:lang w:val="ru-RU" w:eastAsia="en-US"/>
              </w:rPr>
              <w:t xml:space="preserve">НКО</w:t>
            </w:r>
            <w:r>
              <w:rPr>
                <w:sz w:val="24"/>
                <w:szCs w:val="22"/>
                <w:lang w:val="ru-RU"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Исполни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тельный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комитет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"/>
                <w:sz w:val="24"/>
                <w:szCs w:val="22"/>
                <w:lang w:eastAsia="en-US"/>
              </w:rPr>
              <w:t xml:space="preserve">ПМР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57" w:right="59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2026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2030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59" w:right="2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годы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113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113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14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12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ind w:left="116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-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764" w:type="dxa"/>
            <w:textDirection w:val="lrTb"/>
            <w:noWrap w:val="false"/>
          </w:tcPr>
          <w:p>
            <w:pPr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655"/>
        </w:trPr>
        <w:tc>
          <w:tcPr>
            <w:tcW w:w="569" w:type="dxa"/>
            <w:textDirection w:val="lrTb"/>
            <w:noWrap w:val="false"/>
          </w:tcPr>
          <w:p>
            <w:pPr>
              <w:ind w:left="7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4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ind w:left="108"/>
              <w:spacing w:line="268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Семинар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435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«Конкурс социальных </w:t>
            </w:r>
            <w:r>
              <w:rPr>
                <w:sz w:val="24"/>
                <w:szCs w:val="22"/>
                <w:lang w:val="ru-RU" w:eastAsia="en-US"/>
              </w:rPr>
              <w:t xml:space="preserve">проектов: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от заявки до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spacing w:line="264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отчета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»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Исполни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тельный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комитет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"/>
                <w:sz w:val="24"/>
                <w:szCs w:val="22"/>
                <w:lang w:eastAsia="en-US"/>
              </w:rPr>
              <w:t xml:space="preserve">ПМР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57" w:right="59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2026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2030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59" w:right="2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годы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764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931"/>
        </w:trPr>
        <w:tc>
          <w:tcPr>
            <w:tcW w:w="569" w:type="dxa"/>
            <w:textDirection w:val="lrTb"/>
            <w:noWrap w:val="false"/>
          </w:tcPr>
          <w:p>
            <w:pPr>
              <w:ind w:left="7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5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ind w:left="108" w:right="112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Стимулирован </w:t>
            </w:r>
            <w:r>
              <w:rPr>
                <w:spacing w:val="-6"/>
                <w:sz w:val="24"/>
                <w:szCs w:val="22"/>
                <w:lang w:val="ru-RU" w:eastAsia="en-US"/>
              </w:rPr>
              <w:t xml:space="preserve">ие</w:t>
            </w:r>
            <w:r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благотворитель </w:t>
            </w:r>
            <w:r>
              <w:rPr>
                <w:sz w:val="24"/>
                <w:szCs w:val="22"/>
                <w:lang w:val="ru-RU" w:eastAsia="en-US"/>
              </w:rPr>
              <w:t xml:space="preserve">ной и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добровольческ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6"/>
                <w:sz w:val="24"/>
                <w:szCs w:val="22"/>
                <w:lang w:val="ru-RU" w:eastAsia="en-US"/>
              </w:rPr>
              <w:t xml:space="preserve">ой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spacing w:line="264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деятельности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Исполни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тельный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комитет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"/>
                <w:sz w:val="24"/>
                <w:szCs w:val="22"/>
                <w:lang w:eastAsia="en-US"/>
              </w:rPr>
              <w:t xml:space="preserve">ПМР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57" w:right="59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2026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2030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59" w:right="2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годы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113" w:right="190"/>
              <w:jc w:val="both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 xml:space="preserve">Внебюджетн</w:t>
            </w:r>
            <w:r>
              <w:rPr>
                <w:spacing w:val="-2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 xml:space="preserve">ые</w:t>
            </w:r>
            <w:r>
              <w:rPr>
                <w:szCs w:val="22"/>
                <w:lang w:val="ru-RU" w:eastAsia="en-US"/>
              </w:rPr>
              <w:t xml:space="preserve"> средства, </w:t>
            </w:r>
            <w:r>
              <w:rPr>
                <w:spacing w:val="-2"/>
                <w:szCs w:val="22"/>
                <w:lang w:val="ru-RU" w:eastAsia="en-US"/>
              </w:rPr>
              <w:t xml:space="preserve">районный</w:t>
            </w:r>
            <w:r>
              <w:rPr>
                <w:szCs w:val="22"/>
                <w:lang w:val="ru-RU" w:eastAsia="en-US"/>
              </w:rPr>
            </w:r>
          </w:p>
          <w:p>
            <w:pPr>
              <w:ind w:left="113"/>
              <w:spacing w:line="229" w:lineRule="exact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 xml:space="preserve">бюджет</w:t>
            </w:r>
            <w:r>
              <w:rPr>
                <w:szCs w:val="22"/>
                <w:lang w:val="ru-RU" w:eastAsia="en-US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113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50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14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50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ind w:left="116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50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764" w:type="dxa"/>
            <w:textDirection w:val="lrTb"/>
            <w:noWrap w:val="false"/>
          </w:tcPr>
          <w:p>
            <w:pPr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918"/>
        </w:trPr>
        <w:tc>
          <w:tcPr>
            <w:tcW w:w="569" w:type="dxa"/>
            <w:textDirection w:val="lrTb"/>
            <w:noWrap w:val="false"/>
          </w:tcPr>
          <w:p>
            <w:pPr>
              <w:ind w:left="7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6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Благотворитель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ные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 xml:space="preserve">акции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Исполни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тельный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комитет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"/>
                <w:sz w:val="24"/>
                <w:szCs w:val="22"/>
                <w:lang w:eastAsia="en-US"/>
              </w:rPr>
              <w:t xml:space="preserve">ПМР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57" w:right="59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2026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2030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59" w:right="2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годы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113" w:right="190"/>
              <w:jc w:val="both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 xml:space="preserve">Внебюджетн</w:t>
            </w:r>
            <w:r>
              <w:rPr>
                <w:spacing w:val="-2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 xml:space="preserve">ые</w:t>
            </w:r>
            <w:r>
              <w:rPr>
                <w:szCs w:val="22"/>
                <w:lang w:val="ru-RU" w:eastAsia="en-US"/>
              </w:rPr>
              <w:t xml:space="preserve"> средства, </w:t>
            </w:r>
            <w:r>
              <w:rPr>
                <w:spacing w:val="-2"/>
                <w:szCs w:val="22"/>
                <w:lang w:val="ru-RU" w:eastAsia="en-US"/>
              </w:rPr>
              <w:t xml:space="preserve">районный</w:t>
            </w:r>
            <w:r>
              <w:rPr>
                <w:szCs w:val="22"/>
                <w:lang w:val="ru-RU" w:eastAsia="en-US"/>
              </w:rPr>
            </w:r>
          </w:p>
          <w:p>
            <w:pPr>
              <w:ind w:left="113"/>
              <w:spacing w:line="216" w:lineRule="exact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 xml:space="preserve">бюджет</w:t>
            </w:r>
            <w:r>
              <w:rPr>
                <w:szCs w:val="22"/>
                <w:lang w:val="ru-RU" w:eastAsia="en-US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113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50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14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50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ind w:left="116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 xml:space="preserve">50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764" w:type="dxa"/>
            <w:textDirection w:val="lrTb"/>
            <w:noWrap w:val="false"/>
          </w:tcPr>
          <w:p>
            <w:pPr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4140"/>
        </w:trPr>
        <w:tc>
          <w:tcPr>
            <w:tcW w:w="569" w:type="dxa"/>
            <w:textDirection w:val="lrTb"/>
            <w:noWrap w:val="false"/>
          </w:tcPr>
          <w:p>
            <w:pPr>
              <w:ind w:left="7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10"/>
                <w:sz w:val="24"/>
                <w:szCs w:val="22"/>
                <w:lang w:eastAsia="en-US"/>
              </w:rPr>
              <w:t xml:space="preserve">7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ind w:left="108"/>
              <w:spacing w:line="268" w:lineRule="exact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Оказание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информационн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6"/>
                <w:sz w:val="24"/>
                <w:szCs w:val="22"/>
                <w:lang w:val="ru-RU" w:eastAsia="en-US"/>
              </w:rPr>
              <w:t xml:space="preserve">ой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поддержки социально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ориентированн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ым</w:t>
            </w:r>
            <w:r>
              <w:rPr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неком</w:t>
            </w:r>
            <w:r>
              <w:rPr>
                <w:sz w:val="24"/>
                <w:szCs w:val="22"/>
                <w:lang w:val="ru-RU" w:eastAsia="en-US"/>
              </w:rPr>
              <w:t xml:space="preserve">-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мерческим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организациям путем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343"/>
              <w:spacing w:before="1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размещения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инфор-мации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об</w:t>
            </w:r>
            <w:r>
              <w:rPr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их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295"/>
              <w:spacing w:line="270" w:lineRule="atLeas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деятельности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6"/>
                <w:sz w:val="24"/>
                <w:szCs w:val="22"/>
                <w:lang w:eastAsia="en-US"/>
              </w:rPr>
              <w:t xml:space="preserve">на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Исполни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тельный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108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комитет</w:t>
            </w:r>
            <w:r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5"/>
                <w:sz w:val="24"/>
                <w:szCs w:val="22"/>
                <w:lang w:eastAsia="en-US"/>
              </w:rPr>
              <w:t xml:space="preserve">ПМР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ind w:left="57" w:right="59"/>
              <w:jc w:val="center"/>
              <w:spacing w:line="268" w:lineRule="exac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2026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-</w:t>
            </w:r>
            <w:r>
              <w:rPr>
                <w:spacing w:val="-4"/>
                <w:sz w:val="24"/>
                <w:szCs w:val="22"/>
                <w:lang w:eastAsia="en-US"/>
              </w:rPr>
              <w:t xml:space="preserve">2030</w:t>
            </w:r>
            <w:r>
              <w:rPr>
                <w:sz w:val="24"/>
                <w:szCs w:val="22"/>
                <w:lang w:eastAsia="en-US"/>
              </w:rPr>
            </w:r>
          </w:p>
          <w:p>
            <w:pPr>
              <w:ind w:left="59" w:right="2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4"/>
                <w:sz w:val="24"/>
                <w:szCs w:val="22"/>
                <w:lang w:eastAsia="en-US"/>
              </w:rPr>
              <w:t xml:space="preserve">годы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764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ind w:left="707"/>
        <w:widowControl w:val="off"/>
        <w:rPr>
          <w:sz w:val="28"/>
          <w:szCs w:val="28"/>
          <w:lang w:eastAsia="en-US"/>
        </w:rPr>
        <w:sectPr>
          <w:footnotePr/>
          <w:endnotePr/>
          <w:type w:val="nextPage"/>
          <w:pgSz w:w="11910" w:h="16840" w:orient="portrait"/>
          <w:pgMar w:top="180" w:right="141" w:bottom="620" w:left="425" w:header="0" w:footer="425" w:gutter="0"/>
          <w:cols w:num="1" w:sep="0" w:space="720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Style w:val="661"/>
        <w:tblpPr w:horzAnchor="margin" w:tblpXSpec="left" w:vertAnchor="margin" w:tblpY="-270" w:leftFromText="180" w:topFromText="0" w:rightFromText="180" w:bottomFromText="0"/>
        <w:tblW w:w="106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0"/>
        <w:gridCol w:w="1701"/>
        <w:gridCol w:w="1274"/>
        <w:gridCol w:w="1418"/>
        <w:gridCol w:w="849"/>
        <w:gridCol w:w="710"/>
        <w:gridCol w:w="707"/>
        <w:gridCol w:w="707"/>
        <w:gridCol w:w="851"/>
      </w:tblGrid>
      <w:tr>
        <w:tblPrEx/>
        <w:trPr>
          <w:trHeight w:val="6348"/>
        </w:trPr>
        <w:tc>
          <w:tcPr>
            <w:tcW w:w="569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ind w:left="108" w:right="321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официальном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информ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а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-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ционном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784"/>
              <w:jc w:val="both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портале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органов местного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112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самоуправлени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10"/>
                <w:sz w:val="24"/>
                <w:szCs w:val="22"/>
                <w:lang w:val="ru-RU" w:eastAsia="en-US"/>
              </w:rPr>
              <w:t xml:space="preserve">я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112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Пестречинског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о </w:t>
            </w:r>
            <w:r>
              <w:rPr>
                <w:sz w:val="24"/>
                <w:szCs w:val="22"/>
                <w:lang w:val="ru-RU" w:eastAsia="en-US"/>
              </w:rPr>
              <w:t xml:space="preserve">муници</w:t>
            </w:r>
            <w:r>
              <w:rPr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пального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района,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320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содейст-вие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в создании и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555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работе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ве</w:t>
            </w:r>
            <w:r>
              <w:rPr>
                <w:sz w:val="24"/>
                <w:szCs w:val="22"/>
                <w:lang w:val="ru-RU" w:eastAsia="en-US"/>
              </w:rPr>
              <w:t xml:space="preserve">б-</w:t>
            </w:r>
            <w:r>
              <w:rPr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сайтов,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rPr>
                <w:sz w:val="24"/>
                <w:szCs w:val="22"/>
                <w:lang w:val="ru-RU" w:eastAsia="en-US"/>
              </w:rPr>
            </w:pPr>
            <w:r>
              <w:rPr>
                <w:spacing w:val="-2"/>
                <w:sz w:val="24"/>
                <w:szCs w:val="22"/>
                <w:lang w:val="ru-RU" w:eastAsia="en-US"/>
              </w:rPr>
              <w:t xml:space="preserve">предоставления </w:t>
            </w:r>
            <w:r>
              <w:rPr>
                <w:spacing w:val="-2"/>
                <w:sz w:val="24"/>
                <w:szCs w:val="22"/>
                <w:lang w:val="ru-RU" w:eastAsia="en-US"/>
              </w:rPr>
              <w:t xml:space="preserve">бесплатной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 w:right="394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площади</w:t>
            </w:r>
            <w:r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 xml:space="preserve">для печати </w:t>
            </w:r>
            <w:r>
              <w:rPr>
                <w:sz w:val="24"/>
                <w:szCs w:val="22"/>
                <w:lang w:val="ru-RU" w:eastAsia="en-US"/>
              </w:rPr>
              <w:t xml:space="preserve">в</w:t>
            </w:r>
            <w:r>
              <w:rPr>
                <w:sz w:val="24"/>
                <w:szCs w:val="22"/>
                <w:lang w:val="ru-RU" w:eastAsia="en-US"/>
              </w:rPr>
            </w:r>
          </w:p>
          <w:p>
            <w:pPr>
              <w:ind w:left="108"/>
              <w:spacing w:line="270" w:lineRule="atLeast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средствах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массовой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/>
              </w:rPr>
              <w:t xml:space="preserve">информации</w:t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274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849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</w:r>
            <w:r>
              <w:rPr>
                <w:sz w:val="24"/>
                <w:szCs w:val="22"/>
                <w:lang w:eastAsia="en-US"/>
              </w:rPr>
            </w:r>
          </w:p>
        </w:tc>
      </w:tr>
    </w:tbl>
    <w:p>
      <w:pPr>
        <w:jc w:val="both"/>
        <w:widowControl w:val="off"/>
        <w:tabs>
          <w:tab w:val="left" w:pos="1578" w:leader="none"/>
        </w:tabs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  <w:r>
        <w:rPr>
          <w:sz w:val="28"/>
          <w:szCs w:val="22"/>
          <w:lang w:eastAsia="en-US"/>
        </w:rPr>
      </w:r>
    </w:p>
    <w:p>
      <w:pPr>
        <w:pStyle w:val="649"/>
        <w:ind w:left="1416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9"/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носят прогнозный характер и подлежат ежегодной корректировке с учетом формирования муниципального бюджета на очередной финансовый период.</w:t>
      </w:r>
      <w:r>
        <w:rPr>
          <w:sz w:val="28"/>
          <w:szCs w:val="28"/>
        </w:rPr>
      </w:r>
    </w:p>
    <w:p>
      <w:pPr>
        <w:pStyle w:val="64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9"/>
        <w:ind w:firstLine="708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</w:t>
      </w:r>
      <w:r>
        <w:rPr>
          <w:b/>
          <w:sz w:val="28"/>
          <w:szCs w:val="28"/>
        </w:rPr>
        <w:tab/>
        <w:t xml:space="preserve">Оценка экономической и социальной эффективности Программы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pStyle w:val="649"/>
        <w:ind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Ежегодно на Общественном совете Пестречинского муниципального района заслушивать доклад Координатора Программы (Исполнительный комитет Пестречинского муниципального района) по итогам реализации мероприятий Программы.</w:t>
      </w:r>
      <w:r>
        <w:rPr>
          <w:sz w:val="28"/>
          <w:szCs w:val="28"/>
        </w:rPr>
      </w:r>
    </w:p>
    <w:p>
      <w:pPr>
        <w:pStyle w:val="64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9"/>
        <w:jc w:val="both"/>
        <w:spacing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Tatar Antiqua">
    <w:panose1 w:val="05050102010205020202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28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92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56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020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84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48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12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6" w:hanging="34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412" w:hanging="34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404" w:hanging="3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396" w:hanging="3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88" w:hanging="3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80" w:hanging="3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72" w:hanging="3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64" w:hanging="3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4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069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834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600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366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4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18" w:hanging="35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97" w:hanging="35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176" w:hanging="35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855" w:hanging="35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534" w:hanging="35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13" w:hanging="35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892" w:hanging="35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571" w:hanging="35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7" w:hanging="21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64" w:hanging="21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28" w:hanging="21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92" w:hanging="21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56" w:hanging="21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020" w:hanging="21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84" w:hanging="21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48" w:hanging="21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212" w:hanging="21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12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6" w:hanging="34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412" w:hanging="34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404" w:hanging="3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396" w:hanging="3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88" w:hanging="3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80" w:hanging="3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72" w:hanging="3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364" w:hanging="3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4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21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13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41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605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2"/>
    <w:link w:val="63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2"/>
    <w:link w:val="640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2"/>
    <w:link w:val="641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8"/>
    <w:next w:val="6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39">
    <w:name w:val="Heading 1"/>
    <w:basedOn w:val="638"/>
    <w:next w:val="638"/>
    <w:link w:val="645"/>
    <w:qFormat/>
    <w:pPr>
      <w:jc w:val="center"/>
      <w:keepNext/>
      <w:outlineLvl w:val="0"/>
    </w:pPr>
    <w:rPr>
      <w:rFonts w:ascii="Tatar Antiqua" w:hAnsi="Tatar Antiqua"/>
      <w:b/>
      <w:sz w:val="24"/>
      <w:szCs w:val="24"/>
      <w:lang w:val="tt-RU"/>
    </w:rPr>
  </w:style>
  <w:style w:type="paragraph" w:styleId="640">
    <w:name w:val="Heading 2"/>
    <w:basedOn w:val="638"/>
    <w:next w:val="638"/>
    <w:link w:val="646"/>
    <w:unhideWhenUsed/>
    <w:qFormat/>
    <w:pPr>
      <w:keepNext/>
      <w:outlineLvl w:val="1"/>
    </w:pPr>
    <w:rPr>
      <w:b/>
      <w:sz w:val="24"/>
      <w:szCs w:val="24"/>
      <w:lang w:val="tt-RU"/>
    </w:rPr>
  </w:style>
  <w:style w:type="paragraph" w:styleId="641">
    <w:name w:val="Heading 8"/>
    <w:basedOn w:val="638"/>
    <w:next w:val="638"/>
    <w:link w:val="647"/>
    <w:unhideWhenUsed/>
    <w:qFormat/>
    <w:pPr>
      <w:jc w:val="center"/>
      <w:keepNext/>
      <w:outlineLvl w:val="7"/>
    </w:pPr>
    <w:rPr>
      <w:rFonts w:ascii="Tatar Antiqua" w:hAnsi="Tatar Antiqua"/>
      <w:b/>
      <w:sz w:val="22"/>
      <w:lang w:val="en-US"/>
    </w:rPr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character" w:styleId="645" w:customStyle="1">
    <w:name w:val="Заголовок 1 Знак"/>
    <w:basedOn w:val="642"/>
    <w:link w:val="639"/>
    <w:rPr>
      <w:rFonts w:ascii="Tatar Antiqua" w:hAnsi="Tatar Antiqua" w:eastAsia="Times New Roman" w:cs="Times New Roman"/>
      <w:b/>
      <w:sz w:val="24"/>
      <w:szCs w:val="24"/>
      <w:lang w:val="tt-RU" w:eastAsia="ru-RU"/>
    </w:rPr>
  </w:style>
  <w:style w:type="character" w:styleId="646" w:customStyle="1">
    <w:name w:val="Заголовок 2 Знак"/>
    <w:basedOn w:val="642"/>
    <w:link w:val="640"/>
    <w:rPr>
      <w:rFonts w:ascii="Times New Roman" w:hAnsi="Times New Roman" w:eastAsia="Times New Roman" w:cs="Times New Roman"/>
      <w:b/>
      <w:sz w:val="24"/>
      <w:szCs w:val="24"/>
      <w:lang w:val="tt-RU" w:eastAsia="ru-RU"/>
    </w:rPr>
  </w:style>
  <w:style w:type="character" w:styleId="647" w:customStyle="1">
    <w:name w:val="Заголовок 8 Знак"/>
    <w:basedOn w:val="642"/>
    <w:link w:val="641"/>
    <w:rPr>
      <w:rFonts w:ascii="Tatar Antiqua" w:hAnsi="Tatar Antiqua" w:eastAsia="Times New Roman" w:cs="Times New Roman"/>
      <w:b/>
      <w:szCs w:val="20"/>
      <w:lang w:val="en-US" w:eastAsia="ru-RU"/>
    </w:rPr>
  </w:style>
  <w:style w:type="table" w:styleId="648">
    <w:name w:val="Table Grid"/>
    <w:basedOn w:val="64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50">
    <w:name w:val="Balloon Text"/>
    <w:basedOn w:val="638"/>
    <w:link w:val="651"/>
    <w:uiPriority w:val="99"/>
    <w:semiHidden/>
    <w:unhideWhenUsed/>
    <w:rPr>
      <w:rFonts w:ascii="Tahoma" w:hAnsi="Tahoma" w:cs="Tahoma"/>
      <w:sz w:val="16"/>
      <w:szCs w:val="16"/>
    </w:rPr>
  </w:style>
  <w:style w:type="character" w:styleId="651" w:customStyle="1">
    <w:name w:val="Текст выноски Знак"/>
    <w:basedOn w:val="642"/>
    <w:link w:val="6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5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53">
    <w:name w:val="List Paragraph"/>
    <w:basedOn w:val="63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54">
    <w:name w:val="Hyperlink"/>
    <w:basedOn w:val="642"/>
    <w:uiPriority w:val="99"/>
    <w:unhideWhenUsed/>
    <w:rPr>
      <w:color w:val="0000ff" w:themeColor="hyperlink"/>
      <w:u w:val="single"/>
    </w:rPr>
  </w:style>
  <w:style w:type="paragraph" w:styleId="655">
    <w:name w:val="Body Text"/>
    <w:basedOn w:val="638"/>
    <w:link w:val="656"/>
    <w:uiPriority w:val="99"/>
    <w:semiHidden/>
    <w:unhideWhenUsed/>
    <w:pPr>
      <w:spacing w:after="120"/>
    </w:pPr>
  </w:style>
  <w:style w:type="character" w:styleId="656" w:customStyle="1">
    <w:name w:val="Основной текст Знак"/>
    <w:basedOn w:val="642"/>
    <w:link w:val="65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657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58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59" w:customStyle="1">
    <w:name w:val="Table Normal2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60" w:customStyle="1">
    <w:name w:val="Table Normal3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61" w:customStyle="1">
    <w:name w:val="Table Normal4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://www.pravo.tatarstan.ru/" TargetMode="External"/><Relationship Id="rId13" Type="http://schemas.openxmlformats.org/officeDocument/2006/relationships/hyperlink" Target="http://www.pestreci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F8B57-5C54-4A74-8DD7-D7CAB4A5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3</cp:revision>
  <dcterms:created xsi:type="dcterms:W3CDTF">2026-03-17T08:17:00Z</dcterms:created>
  <dcterms:modified xsi:type="dcterms:W3CDTF">2026-03-19T12:32:18Z</dcterms:modified>
</cp:coreProperties>
</file>