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56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ascii="Times New Roman CYR" w:hAnsi="Times New Roman CYR"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422770, с. </w:t>
            </w:r>
            <w:r>
              <w:rPr>
                <w:rFonts w:ascii="Times New Roman CYR" w:hAnsi="Times New Roman CYR" w:cs="Times New Roman CYR"/>
              </w:rPr>
              <w:t xml:space="preserve">Пестрецы</w:t>
            </w:r>
            <w:r>
              <w:rPr>
                <w:rFonts w:ascii="Times New Roman CYR" w:hAnsi="Times New Roman CYR" w:cs="Times New Roman CYR"/>
              </w:rPr>
              <w:t xml:space="preserve">, ул. Советская, 18</w:t>
            </w:r>
            <w:r>
              <w:rPr>
                <w:rFonts w:ascii="Times New Roman CYR" w:hAnsi="Times New Roman CYR"/>
                <w:sz w:val="24"/>
                <w:szCs w:val="24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/>
                <w:sz w:val="18"/>
                <w:szCs w:val="18"/>
                <w:lang w:val="en-US" w:eastAsia="zh-CN"/>
              </w:rPr>
            </w:pPr>
            <w:r>
              <w:rPr>
                <w:rFonts w:ascii="Times New Roman CYR" w:hAnsi="Times New Roman CYR"/>
                <w:sz w:val="18"/>
                <w:szCs w:val="18"/>
                <w:lang w:val="en-US" w:eastAsia="zh-CN"/>
              </w:rPr>
            </w:r>
            <w:r>
              <w:rPr>
                <w:rFonts w:ascii="Times New Roman CYR" w:hAnsi="Times New Roman CYR"/>
                <w:sz w:val="18"/>
                <w:szCs w:val="18"/>
                <w:lang w:val="en-US"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 CYR" w:hAnsi="Times New Roman CYR"/>
                <w:b/>
                <w:bCs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19175" cy="1066800"/>
                      <wp:effectExtent l="0" t="0" r="9525" b="0"/>
                      <wp:docPr id="1" name="Рисунок 1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19174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0.25pt;height:84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 CYR" w:hAnsi="Times New Roman CYR"/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gridSpan w:val="2"/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rFonts w:ascii="Times New Roman CYR" w:hAnsi="Times New Roman CYR"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422770, </w:t>
            </w:r>
            <w:r>
              <w:rPr>
                <w:rFonts w:ascii="Times New Roman CYR" w:hAnsi="Times New Roman CYR" w:cs="Times New Roman CYR"/>
              </w:rPr>
              <w:t xml:space="preserve">Питр</w:t>
            </w:r>
            <w:r>
              <w:rPr>
                <w:rFonts w:ascii="Times New Roman CYR" w:hAnsi="Times New Roman CYR" w:cs="Times New Roman CYR"/>
                <w:lang w:val="tt-RU"/>
              </w:rPr>
              <w:t xml:space="preserve">ә</w:t>
            </w:r>
            <w:r>
              <w:rPr>
                <w:rFonts w:ascii="Times New Roman CYR" w:hAnsi="Times New Roman CYR" w:cs="Times New Roman CYR"/>
              </w:rPr>
              <w:t xml:space="preserve">ч </w:t>
            </w:r>
            <w:r>
              <w:rPr>
                <w:rFonts w:ascii="Times New Roman CYR" w:hAnsi="Times New Roman CYR" w:cs="Times New Roman CYR"/>
              </w:rPr>
              <w:t xml:space="preserve">авылы</w:t>
            </w:r>
            <w:r>
              <w:rPr>
                <w:rFonts w:ascii="Times New Roman CYR" w:hAnsi="Times New Roman CYR" w:cs="Times New Roman CYR"/>
              </w:rPr>
              <w:t xml:space="preserve">, Совет </w:t>
            </w:r>
            <w:r>
              <w:rPr>
                <w:rFonts w:ascii="Times New Roman CYR" w:hAnsi="Times New Roman CYR" w:cs="Times New Roman CYR"/>
              </w:rPr>
              <w:t xml:space="preserve">урамы</w:t>
            </w:r>
            <w:r>
              <w:rPr>
                <w:rFonts w:ascii="Times New Roman CYR" w:hAnsi="Times New Roman CYR" w:cs="Times New Roman CYR"/>
              </w:rPr>
              <w:t xml:space="preserve">, 18</w:t>
            </w:r>
            <w:r>
              <w:rPr>
                <w:rFonts w:ascii="Times New Roman CYR" w:hAnsi="Times New Roman CYR"/>
                <w:sz w:val="24"/>
                <w:szCs w:val="24"/>
              </w:rPr>
            </w:r>
          </w:p>
          <w:p>
            <w:pPr>
              <w:ind w:left="432" w:hanging="432"/>
              <w:jc w:val="center"/>
              <w:spacing w:after="0"/>
              <w:widowControl w:val="off"/>
              <w:rPr>
                <w:rFonts w:ascii="Times New Roman CYR" w:hAnsi="Times New Roman CYR"/>
                <w:sz w:val="24"/>
                <w:szCs w:val="24"/>
                <w:lang w:val="en-US" w:eastAsia="zh-CN"/>
              </w:rPr>
            </w:pPr>
            <w:r>
              <w:rPr>
                <w:rFonts w:ascii="Times New Roman CYR" w:hAnsi="Times New Roman CYR"/>
                <w:sz w:val="24"/>
                <w:szCs w:val="24"/>
                <w:lang w:val="en-US" w:eastAsia="zh-CN"/>
              </w:rPr>
            </w:r>
            <w:r>
              <w:rPr>
                <w:rFonts w:ascii="Times New Roman CYR" w:hAnsi="Times New Roman CYR"/>
                <w:sz w:val="24"/>
                <w:szCs w:val="24"/>
                <w:lang w:val="en-US" w:eastAsia="zh-CN"/>
              </w:rPr>
            </w:r>
          </w:p>
        </w:tc>
      </w:tr>
      <w:tr>
        <w:tblPrEx/>
        <w:trPr>
          <w:gridAfter w:val="1"/>
          <w:gridBefore w:val="1"/>
          <w:trHeight w:val="286"/>
        </w:trPr>
        <w:tc>
          <w:tcPr>
            <w:gridSpan w:val="3"/>
            <w:tcW w:w="10116" w:type="dxa"/>
            <w:textDirection w:val="lrTb"/>
            <w:noWrap w:val="false"/>
          </w:tcPr>
          <w:p>
            <w:pPr>
              <w:ind w:right="-1339" w:firstLine="720"/>
              <w:jc w:val="center"/>
              <w:spacing w:after="0"/>
              <w:widowControl w:val="off"/>
              <w:rPr>
                <w:rFonts w:ascii="Times New Roman CYR" w:hAnsi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ел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. +7 (84367) 3-02-02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факс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: (84367) 3-02-01  E-mail: pitriash@tatar.ru</w:t>
            </w:r>
            <w:r>
              <w:rPr>
                <w:rFonts w:ascii="Times New Roman CYR" w:hAnsi="Times New Roman CYR"/>
                <w:sz w:val="24"/>
                <w:szCs w:val="24"/>
                <w:lang w:val="en-US"/>
              </w:rPr>
            </w:r>
          </w:p>
        </w:tc>
      </w:tr>
    </w:tbl>
    <w:p>
      <w:pPr>
        <w:ind w:left="-360" w:firstLine="720"/>
        <w:jc w:val="center"/>
        <w:spacing w:after="0" w:line="240" w:lineRule="auto"/>
        <w:widowControl w:val="off"/>
        <w:rPr>
          <w:rFonts w:ascii="Times New Roman CYR" w:hAnsi="Times New Roman CYR"/>
          <w:b/>
          <w:bCs/>
          <w:sz w:val="16"/>
          <w:szCs w:val="16"/>
          <w:lang w:val="en-US"/>
        </w:rPr>
      </w:pPr>
      <w:r>
        <w:rPr>
          <w:rFonts w:ascii="Times New Roman CYR" w:hAnsi="Times New Roman CYR" w:cs="Times New Roman CYR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-169093.20pt;visibility:visible;" from="-36.9pt,0.6pt" to="523.5pt,0.6pt" filled="f" strokecolor="#000000" strokeweight="3.50pt"/>
            </w:pict>
          </mc:Fallback>
        </mc:AlternateContent>
      </w:r>
      <w:r>
        <w:rPr>
          <w:rFonts w:ascii="Times New Roman CYR" w:hAnsi="Times New Roman CYR"/>
          <w:b/>
          <w:bCs/>
          <w:sz w:val="16"/>
          <w:szCs w:val="16"/>
          <w:lang w:val="en-US"/>
        </w:rPr>
      </w:r>
    </w:p>
    <w:p>
      <w:pPr>
        <w:ind w:left="-360" w:firstLine="720"/>
        <w:spacing w:after="0" w:line="240" w:lineRule="auto"/>
        <w:widowControl w:val="off"/>
        <w:rPr>
          <w:rFonts w:ascii="Times New Roman CYR" w:hAnsi="Times New Roman CYR"/>
          <w:b/>
          <w:bCs/>
          <w:sz w:val="32"/>
          <w:szCs w:val="32"/>
          <w:lang w:eastAsia="zh-CN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</w:r>
      <w:r>
        <w:rPr>
          <w:rFonts w:ascii="Times New Roman CYR" w:hAnsi="Times New Roman CYR" w:cs="Times New Roman CYR"/>
          <w:b/>
          <w:bCs/>
          <w:sz w:val="32"/>
          <w:szCs w:val="32"/>
        </w:rPr>
        <w:tab/>
        <w:t xml:space="preserve">КАРАР</w:t>
      </w:r>
      <w:r>
        <w:rPr>
          <w:rFonts w:ascii="Times New Roman CYR" w:hAnsi="Times New Roman CYR"/>
          <w:b/>
          <w:bCs/>
          <w:sz w:val="32"/>
          <w:szCs w:val="32"/>
          <w:lang w:eastAsia="zh-CN"/>
        </w:rPr>
      </w:r>
    </w:p>
    <w:p>
      <w:pPr>
        <w:ind w:left="-360" w:firstLine="720"/>
        <w:jc w:val="center"/>
        <w:spacing w:after="0" w:line="240" w:lineRule="auto"/>
        <w:widowControl w:val="off"/>
        <w:rPr>
          <w:rFonts w:ascii="Times New Roman CYR" w:hAnsi="Times New Roman CYR"/>
          <w:sz w:val="16"/>
          <w:szCs w:val="16"/>
        </w:rPr>
      </w:pPr>
      <w:r>
        <w:rPr>
          <w:rFonts w:ascii="Times New Roman CYR" w:hAnsi="Times New Roman CYR"/>
          <w:sz w:val="16"/>
          <w:szCs w:val="16"/>
        </w:rPr>
      </w:r>
      <w:r>
        <w:rPr>
          <w:rFonts w:ascii="Times New Roman CYR" w:hAnsi="Times New Roman CYR"/>
          <w:sz w:val="16"/>
          <w:szCs w:val="16"/>
        </w:rPr>
      </w:r>
    </w:p>
    <w:p>
      <w:pPr>
        <w:ind w:left="-360" w:firstLine="720"/>
        <w:spacing w:after="0" w:line="240" w:lineRule="auto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от «____»____________20__ г.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№______</w:t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ind w:left="-360" w:firstLine="720"/>
        <w:spacing w:after="0" w:line="240" w:lineRule="auto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/>
      <w:bookmarkStart w:id="0" w:name="_GoBack"/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об организации предоставления общедоступного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и бесплатного дошкольного, начального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общего,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основного общего и среднего общего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образования в образовательных организациях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Пестречинского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муниципального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района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Республики Татарстан</w:t>
      </w:r>
      <w:bookmarkEnd w:id="0"/>
      <w:r>
        <w:rPr>
          <w:rFonts w:ascii="Times New Roman" w:hAnsi="Times New Roman" w:cs="Times New Roman"/>
        </w:rPr>
      </w:r>
    </w:p>
    <w:p>
      <w:pPr>
        <w:pStyle w:val="689"/>
        <w:ind w:firstLine="709"/>
        <w:spacing w:before="0" w:after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  <w:r>
        <w:rPr>
          <w:rFonts w:cs="Times New Roman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ndale Sans UI" w:cs="Tahoma"/>
          <w:sz w:val="28"/>
          <w:szCs w:val="28"/>
          <w:lang w:eastAsia="en-US" w:bidi="en-US"/>
        </w:rPr>
      </w:pP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В соответствии с Федеральным законом от 20 марта 2025 г. № 33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noBreakHyphen/>
        <w:t xml:space="preserve">ФЗ «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единой системе публичной власти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», Федеральным законом от 29 декабря 2012 г. № 273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noBreakHyphen/>
        <w:t xml:space="preserve">ФЗ «Об образовании в Российской Фед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ерации»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, в целях реализации конституционного права граждан на получение общедоступного и бесплатного дошкольного, начального общего, основного общего и среднего общего образования на территории Пестречинск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ого муниципального района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, Исполнительный комитет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 Пестречинского муниципального района Республики Татарстан постановляет: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ndale Sans UI" w:cs="Tahoma"/>
          <w:sz w:val="28"/>
          <w:szCs w:val="28"/>
          <w:lang w:eastAsia="en-US" w:bidi="en-US"/>
        </w:rPr>
      </w:pP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1. Утвердить Положение об организации предоставления                    общедоступного и бесплатного дошкольного, начального общего, основного общего и среднего общего образования в образовательных организациях 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Пестречинского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 муниципального района Республики Татарстан согласно П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риложению 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№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1 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к настоящему постановлению.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ndale Sans UI" w:cs="Tahoma"/>
          <w:sz w:val="28"/>
          <w:szCs w:val="28"/>
          <w:lang w:eastAsia="en-US" w:bidi="en-US"/>
        </w:rPr>
      </w:pP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2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.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Опубликовать (обнародовать) настоящее постановление на официальном портале правовой информации Республики Татарстан </w:t>
      </w:r>
      <w:hyperlink r:id="rId11" w:tooltip="https://pravo.tatarstan.ru" w:history="1">
        <w:r>
          <w:rPr>
            <w:rStyle w:val="687"/>
            <w:rFonts w:ascii="Times New Roman" w:hAnsi="Times New Roman" w:eastAsia="Andale Sans UI" w:cs="Tahoma"/>
            <w:sz w:val="28"/>
            <w:szCs w:val="28"/>
            <w:lang w:eastAsia="en-US" w:bidi="en-US"/>
          </w:rPr>
          <w:t xml:space="preserve">https://pravo.tatarstan.ru</w:t>
        </w:r>
      </w:hyperlink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и на официальном сайте 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Пестречинского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 муниципального района </w:t>
      </w:r>
      <w:hyperlink r:id="rId12" w:tooltip="http://www.pestreci.tatarstan.ru" w:history="1">
        <w:r>
          <w:rPr>
            <w:rFonts w:ascii="Times New Roman" w:hAnsi="Times New Roman" w:eastAsia="Andale Sans UI" w:cs="Tahoma"/>
            <w:sz w:val="28"/>
            <w:szCs w:val="28"/>
            <w:lang w:eastAsia="en-US" w:bidi="en-US"/>
          </w:rPr>
          <w:t xml:space="preserve">www.pestreci.tatarstan.ru</w:t>
        </w:r>
      </w:hyperlink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.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ndale Sans UI" w:cs="Tahoma"/>
          <w:sz w:val="28"/>
          <w:szCs w:val="28"/>
          <w:lang w:eastAsia="en-US" w:bidi="en-US"/>
        </w:rPr>
      </w:pP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3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. Контроль над исполнением настоящего постановления возложить на            замести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теля руководителя исполнительного комитета 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Пестречинского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 муниципального района М.А. Харитонову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.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ndale Sans UI" w:cs="Tahoma"/>
          <w:sz w:val="28"/>
          <w:szCs w:val="28"/>
          <w:lang w:eastAsia="en-US" w:bidi="en-US"/>
        </w:rPr>
      </w:pP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4. Настоящее постановление вступает в силу после его официальног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  <w:t xml:space="preserve">о опубликования (обнародования).</w:t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ndale Sans UI" w:cs="Tahoma"/>
          <w:sz w:val="28"/>
          <w:szCs w:val="28"/>
          <w:lang w:eastAsia="en-US" w:bidi="en-US"/>
        </w:rPr>
      </w:pP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ndale Sans UI" w:cs="Tahoma"/>
          <w:sz w:val="28"/>
          <w:szCs w:val="28"/>
          <w:lang w:eastAsia="en-US" w:bidi="en-US"/>
        </w:rPr>
      </w:pP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</w:r>
      <w:r>
        <w:rPr>
          <w:rFonts w:ascii="Times New Roman" w:hAnsi="Times New Roman" w:eastAsia="Andale Sans UI" w:cs="Tahoma"/>
          <w:sz w:val="28"/>
          <w:szCs w:val="28"/>
          <w:lang w:eastAsia="en-US" w:bidi="en-US"/>
        </w:rPr>
      </w:r>
    </w:p>
    <w:p>
      <w:pPr>
        <w:jc w:val="both"/>
        <w:spacing w:after="0" w:line="317" w:lineRule="exact"/>
        <w:shd w:val="clear" w:color="auto" w:fill="ffffff"/>
        <w:tabs>
          <w:tab w:val="left" w:pos="2558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Руководитель  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сполнительного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комитета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317" w:lineRule="exact"/>
        <w:shd w:val="clear" w:color="auto" w:fill="ffffff"/>
        <w:tabs>
          <w:tab w:val="left" w:pos="2558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муниципального района                      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И.Р.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Давлетханов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>
        <w:rPr>
          <w:rFonts w:ascii="Times New Roman CYR" w:hAnsi="Times New Roman CYR" w:cs="Times New Roman CYR"/>
          <w:sz w:val="28"/>
          <w:szCs w:val="28"/>
        </w:rPr>
        <w:t xml:space="preserve">№</w:t>
      </w:r>
      <w:r>
        <w:rPr>
          <w:rFonts w:ascii="Times New Roman CYR" w:hAnsi="Times New Roman CYR" w:cs="Times New Roman CYR"/>
          <w:sz w:val="28"/>
          <w:szCs w:val="28"/>
        </w:rPr>
        <w:t xml:space="preserve">1</w:t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92"/>
        <w:tblW w:w="0" w:type="auto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6"/>
        <w:gridCol w:w="5095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right="67"/>
              <w:jc w:val="center"/>
              <w:spacing w:before="5" w:line="317" w:lineRule="exact"/>
              <w:tabs>
                <w:tab w:val="left" w:pos="2558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right="567"/>
              <w:spacing w:line="317" w:lineRule="exact"/>
              <w:shd w:val="clear" w:color="auto" w:fill="ffffff"/>
              <w:tabs>
                <w:tab w:val="left" w:pos="2558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                                                                  постановлением исполнительного комитета Пестречинского                       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567" w:hanging="6300"/>
              <w:spacing w:line="317" w:lineRule="exact"/>
              <w:shd w:val="clear" w:color="auto" w:fill="ffffff"/>
              <w:tabs>
                <w:tab w:val="left" w:pos="2558" w:leader="none"/>
                <w:tab w:val="left" w:pos="6645" w:leader="none"/>
                <w:tab w:val="right" w:pos="101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Республики 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567" w:hanging="6300"/>
              <w:spacing w:line="317" w:lineRule="exact"/>
              <w:shd w:val="clear" w:color="auto" w:fill="ffffff"/>
              <w:tabs>
                <w:tab w:val="left" w:pos="2558" w:leader="none"/>
                <w:tab w:val="left" w:pos="6645" w:leader="none"/>
                <w:tab w:val="right" w:pos="101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от__________ №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67"/>
              <w:jc w:val="center"/>
              <w:spacing w:before="5" w:line="317" w:lineRule="exact"/>
              <w:tabs>
                <w:tab w:val="left" w:pos="2558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360" w:right="67"/>
        <w:jc w:val="center"/>
        <w:spacing w:before="5" w:line="317" w:lineRule="exact"/>
        <w:shd w:val="clear" w:color="auto" w:fill="ffffff"/>
        <w:tabs>
          <w:tab w:val="left" w:pos="2558" w:leader="none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jc w:val="both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об организации предоставления общедоступного и бесплатного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дошкольного, начального общего, основного общего, среднего общего образования по основным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общеобразовательным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программам в муниципальных образовательных организациях Пестречинского муниципального района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8"/>
        <w:numPr>
          <w:ilvl w:val="0"/>
          <w:numId w:val="31"/>
        </w:num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Общие положения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88"/>
        <w:ind w:left="1080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89"/>
        <w:ind w:firstLine="708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>
        <w:rPr>
          <w:sz w:val="28"/>
          <w:szCs w:val="28"/>
          <w:lang w:val="ru-RU"/>
        </w:rPr>
        <w:t xml:space="preserve">Настоящее П</w:t>
      </w:r>
      <w:r>
        <w:rPr>
          <w:sz w:val="28"/>
          <w:szCs w:val="28"/>
          <w:lang w:val="ru-RU"/>
        </w:rPr>
        <w:t xml:space="preserve">оложение разработано  в соответствии с: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</w:t>
      </w:r>
      <w:r>
        <w:rPr>
          <w:rStyle w:val="690"/>
          <w:sz w:val="28"/>
          <w:szCs w:val="28"/>
          <w:lang w:val="ru-RU"/>
        </w:rPr>
        <w:t xml:space="preserve">Федеральным законом от 29.12.2012 №</w:t>
      </w:r>
      <w:r>
        <w:rPr>
          <w:rStyle w:val="690"/>
          <w:sz w:val="28"/>
          <w:szCs w:val="28"/>
        </w:rPr>
        <w:t xml:space="preserve"> </w:t>
      </w:r>
      <w:r>
        <w:rPr>
          <w:rStyle w:val="690"/>
          <w:sz w:val="28"/>
          <w:szCs w:val="28"/>
          <w:lang w:val="ru-RU"/>
        </w:rPr>
        <w:t xml:space="preserve">273</w:t>
      </w:r>
      <w:r>
        <w:rPr>
          <w:rStyle w:val="690"/>
          <w:sz w:val="28"/>
          <w:szCs w:val="28"/>
          <w:lang w:val="ru-RU"/>
        </w:rPr>
        <w:noBreakHyphen/>
        <w:t xml:space="preserve">ФЗ «Об образовании в Российской Федерации»;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</w:t>
      </w:r>
      <w:r>
        <w:rPr>
          <w:rStyle w:val="690"/>
          <w:sz w:val="28"/>
          <w:szCs w:val="28"/>
          <w:lang w:val="ru-RU"/>
        </w:rPr>
        <w:t xml:space="preserve">Порядком приёма на </w:t>
      </w:r>
      <w:r>
        <w:rPr>
          <w:rStyle w:val="690"/>
          <w:sz w:val="28"/>
          <w:szCs w:val="28"/>
          <w:lang w:val="ru-RU"/>
        </w:rPr>
        <w:t xml:space="preserve">обучение по</w:t>
      </w:r>
      <w:r>
        <w:rPr>
          <w:rStyle w:val="690"/>
          <w:sz w:val="28"/>
          <w:szCs w:val="28"/>
          <w:lang w:val="ru-RU"/>
        </w:rPr>
        <w:t xml:space="preserve"> образовательным программам дошкольного образования, утверждённым приказом Министерства Просвещения Российской Федерации</w:t>
      </w:r>
      <w:bookmarkStart w:id="1" w:name="l1"/>
      <w:r/>
      <w:bookmarkStart w:id="2" w:name="h1"/>
      <w:r/>
      <w:bookmarkEnd w:id="1"/>
      <w:r/>
      <w:bookmarkEnd w:id="2"/>
      <w:r>
        <w:rPr>
          <w:rStyle w:val="690"/>
          <w:sz w:val="28"/>
          <w:szCs w:val="28"/>
          <w:lang w:val="ru-RU"/>
        </w:rPr>
        <w:t xml:space="preserve"> </w:t>
      </w:r>
      <w:r>
        <w:rPr>
          <w:rStyle w:val="690"/>
          <w:sz w:val="28"/>
          <w:szCs w:val="28"/>
          <w:lang w:val="ru-RU"/>
        </w:rPr>
        <w:t xml:space="preserve">от 15 мая 2020 г. </w:t>
      </w:r>
      <w:r>
        <w:rPr>
          <w:rStyle w:val="690"/>
          <w:sz w:val="28"/>
          <w:szCs w:val="28"/>
          <w:lang w:val="ru-RU"/>
        </w:rPr>
        <w:t xml:space="preserve">№</w:t>
      </w:r>
      <w:r>
        <w:rPr>
          <w:rStyle w:val="690"/>
          <w:sz w:val="28"/>
          <w:szCs w:val="28"/>
          <w:lang w:val="ru-RU"/>
        </w:rPr>
        <w:t xml:space="preserve"> 236;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</w:t>
      </w:r>
      <w:r>
        <w:rPr>
          <w:rStyle w:val="690"/>
          <w:sz w:val="28"/>
          <w:szCs w:val="28"/>
          <w:lang w:val="ru-RU"/>
        </w:rPr>
        <w:t xml:space="preserve">Порядком приёма на </w:t>
      </w:r>
      <w:r>
        <w:rPr>
          <w:rStyle w:val="690"/>
          <w:sz w:val="28"/>
          <w:szCs w:val="28"/>
          <w:lang w:val="ru-RU"/>
        </w:rPr>
        <w:t xml:space="preserve">обучение</w:t>
      </w:r>
      <w:r>
        <w:rPr>
          <w:rStyle w:val="690"/>
          <w:sz w:val="28"/>
          <w:szCs w:val="28"/>
          <w:lang w:val="ru-RU"/>
        </w:rPr>
        <w:t xml:space="preserve"> </w:t>
      </w:r>
      <w:r>
        <w:rPr>
          <w:rStyle w:val="690"/>
          <w:sz w:val="28"/>
          <w:szCs w:val="28"/>
          <w:lang w:val="ru-RU"/>
        </w:rPr>
        <w:t xml:space="preserve">по</w:t>
      </w:r>
      <w:r>
        <w:rPr>
          <w:rStyle w:val="690"/>
          <w:sz w:val="28"/>
          <w:szCs w:val="28"/>
          <w:lang w:val="ru-RU"/>
        </w:rPr>
        <w:t xml:space="preserve"> образовательным программам начального общего, основного общего и среднего общего образования, утверждённым приказом Министерства просвещения Российской Федерации от 02.09.2020 №</w:t>
      </w:r>
      <w:r>
        <w:rPr>
          <w:rStyle w:val="690"/>
          <w:sz w:val="28"/>
          <w:szCs w:val="28"/>
        </w:rPr>
        <w:t xml:space="preserve"> </w:t>
      </w:r>
      <w:r>
        <w:rPr>
          <w:rStyle w:val="690"/>
          <w:sz w:val="28"/>
          <w:szCs w:val="28"/>
          <w:lang w:val="ru-RU"/>
        </w:rPr>
        <w:t xml:space="preserve">458;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</w:t>
      </w:r>
      <w:r>
        <w:rPr>
          <w:rStyle w:val="690"/>
          <w:sz w:val="28"/>
          <w:szCs w:val="28"/>
          <w:lang w:val="ru-RU"/>
        </w:rPr>
        <w:t xml:space="preserve">Приказом Министерства просвещения Российской Федерации от 6.04.2023 №</w:t>
      </w:r>
      <w:r>
        <w:rPr>
          <w:rStyle w:val="690"/>
          <w:sz w:val="28"/>
          <w:szCs w:val="28"/>
        </w:rPr>
        <w:t xml:space="preserve"> </w:t>
      </w:r>
      <w:r>
        <w:rPr>
          <w:rStyle w:val="690"/>
          <w:sz w:val="28"/>
          <w:szCs w:val="28"/>
          <w:lang w:val="ru-RU"/>
        </w:rPr>
        <w:t xml:space="preserve">240 «Об утверждении Порядка и условий осуществления </w:t>
      </w:r>
      <w:r>
        <w:rPr>
          <w:rStyle w:val="690"/>
          <w:sz w:val="28"/>
          <w:szCs w:val="28"/>
          <w:lang w:val="ru-RU"/>
        </w:rPr>
        <w:t xml:space="preserve">перевода</w:t>
      </w:r>
      <w:r>
        <w:rPr>
          <w:rStyle w:val="690"/>
          <w:sz w:val="28"/>
          <w:szCs w:val="28"/>
          <w:lang w:val="ru-RU"/>
        </w:rPr>
        <w:t xml:space="preserve"> обучающихся из </w:t>
      </w:r>
      <w:r>
        <w:rPr>
          <w:rStyle w:val="690"/>
          <w:sz w:val="28"/>
          <w:szCs w:val="28"/>
          <w:lang w:val="ru-RU"/>
        </w:rPr>
        <w:t xml:space="preserve">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r>
        <w:rPr>
          <w:rStyle w:val="690"/>
          <w:sz w:val="28"/>
          <w:szCs w:val="28"/>
          <w:lang w:val="ru-RU"/>
        </w:rPr>
        <w:t xml:space="preserve">соответствующих</w:t>
      </w:r>
      <w:r>
        <w:rPr>
          <w:rStyle w:val="690"/>
          <w:sz w:val="28"/>
          <w:szCs w:val="28"/>
          <w:lang w:val="ru-RU"/>
        </w:rPr>
        <w:t xml:space="preserve"> уровня и направленности».</w:t>
      </w:r>
      <w:r>
        <w:rPr>
          <w:sz w:val="28"/>
          <w:szCs w:val="28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 регламентирует организацию предоставления общедоступного и бесплатного дошкольного,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Пестречинского муниципального района, в том числе для учащихся с ограниченными возможностями здоровья.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Деятельность органов местного самоуправления Пестречинского муниципального района по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направлена на реализацию конституционного права каждого человека на образование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соответствующего уровня путём создания соответствующих социально</w:t>
      </w: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экономических условий.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Непосредственную деятельность по предоставлению общедоступного и бесплатного дошкольного, начального общего, основного общего, среднего общ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 образования по основным общеобразовательным программам осуществляют муниципальные образовательные организации Пестречинского муниципального района (далее — образовательные организации) в соответствии с действующим законодательством в сфере образования.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1.4. Общее образование включает в 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бя следующие уровни: дошкольное образование, начальное общее образование, основное общее образование, среднее общее образование. Начальное общее образование, основное общее образование, среднее общее образование являются обязательными уровнями образования.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1.5.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1.6. Требование обязательности среднего общего образования применительно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конкретному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1.7. Общее образование может быть получено в образовательной организации в очной, очно</w:t>
      </w: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заочной или заочной форме, а также вне образовательной организации — в форме семейного образования. Среднее общее образование может быть получено в форме самообразования.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II. Приём в образовательные организации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Образовательные организации обеспечивают приём всех подлежащих обучению граждан, проживающих на территории Пестречинского муниципального района и имеющих право на получение образования соответствующего уровня.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 Приём в общеобразовательную организацию осуществляется в течение всего учебного года при наличии свободных мест.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 В приёме в муниципальную организацию может быть отказано только по причине отсутствия в ней свободных мест.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отсутствия мест в муниципальной образовательной организации родители (законные представители) ребёнка для решения вопроса о его устройстве в другую общеобразовательную организацию обращаются в муниципальное бюджетное учреждение «Отдел образования»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Пестречинского муниципального района.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2.4. </w:t>
      </w:r>
      <w:r>
        <w:rPr>
          <w:sz w:val="28"/>
          <w:szCs w:val="28"/>
          <w:lang w:val="ru-RU"/>
        </w:rPr>
        <w:t xml:space="preserve">Приём иностранных</w:t>
      </w:r>
      <w:r>
        <w:rPr>
          <w:sz w:val="28"/>
          <w:szCs w:val="28"/>
          <w:lang w:val="ru-RU"/>
        </w:rPr>
        <w:t xml:space="preserve">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осуществляется в соответствии с международными договорами, Федеральным законом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273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ФЗ, Порядком приёма на обучение по образовательным программам начального общего, основного общего и среднего общего образования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458 от 2.09.2020, </w:t>
      </w:r>
      <w:r>
        <w:rPr>
          <w:rStyle w:val="690"/>
          <w:sz w:val="28"/>
          <w:szCs w:val="28"/>
          <w:lang w:val="ru-RU"/>
        </w:rPr>
        <w:t xml:space="preserve">Порядком приёма на обучение по образовательным программам дошкольного образования</w:t>
      </w:r>
      <w:r>
        <w:rPr>
          <w:rStyle w:val="690"/>
          <w:sz w:val="28"/>
          <w:szCs w:val="28"/>
          <w:lang w:val="ru-RU"/>
        </w:rPr>
        <w:t xml:space="preserve">, утверждённым приказом Министерства Просвещения Российской Федерации</w:t>
      </w:r>
      <w:r>
        <w:rPr>
          <w:rStyle w:val="690"/>
          <w:sz w:val="28"/>
          <w:szCs w:val="28"/>
          <w:lang w:val="ru-RU"/>
        </w:rPr>
        <w:t xml:space="preserve"> </w:t>
      </w:r>
      <w:r>
        <w:rPr>
          <w:rStyle w:val="690"/>
          <w:sz w:val="28"/>
          <w:szCs w:val="28"/>
          <w:lang w:val="ru-RU"/>
        </w:rPr>
        <w:t xml:space="preserve">от 15 мая 2020 г. </w:t>
      </w:r>
      <w:r>
        <w:rPr>
          <w:rStyle w:val="690"/>
          <w:sz w:val="28"/>
          <w:szCs w:val="28"/>
          <w:lang w:val="ru-RU"/>
        </w:rPr>
        <w:t xml:space="preserve">№</w:t>
      </w:r>
      <w:r>
        <w:rPr>
          <w:rStyle w:val="690"/>
          <w:sz w:val="28"/>
          <w:szCs w:val="28"/>
          <w:lang w:val="ru-RU"/>
        </w:rPr>
        <w:t xml:space="preserve"> 236;</w:t>
      </w:r>
      <w:r>
        <w:rPr>
          <w:sz w:val="28"/>
          <w:szCs w:val="28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Приём на обучение в филиал общеобразовательной организации осуществляется в соответствии с правилами на обучение в общеобразовательной организации.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Получение начального общего образования в общеобразовательных организациях Пестречинского муниципального района начинается по достижении детьми возраста шести лет и шести месяцев при отсутст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приём детей в общеобразовательную организацию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обучение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образовательным программам начального общего образования в более раннем или позднем возрасте.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В первоочередном порядке предоставляются места в общеобразовательных организациях Пестречинского муниципального района по месту жительства независимо от формы собственности детям: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указанным в части 6 статьи 46 Федерального закона от 7.02.2011 № 3</w:t>
      </w: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ФЗ «О полиции»;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указанным в абзаце втором части 6 ст. 19 Федерального закона от 27 мая 1998 г. № 76</w:t>
      </w: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ФЗ «О статусе военнослужащих»;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указанным в части 14 статьи 3 Федерального закона от 30.12.2012 № 283</w:t>
      </w: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ФЗ «О социальных гарантиях сотрудникам некоторых федеральных органов исполнительной власти и внесении изменений в законодательные акты РФ»;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приёме в дошкольные образовательные организации — в соответствии с административным регламентом, законодательством субъекта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2.8. Проживающие в одной семье и имеющие общее место жительства дети имеют право преимущественного приёма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обучение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образовательным программам дошкольного, начального общего образования в муниципальные образовательные организации, в которых обучаются их братья и (или) сёстры.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2.9. Дети с ограниченными возможностями здоровья принимаются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адаптированной образовательной программе дошкольного,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психолого</w:t>
      </w: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медико</w:t>
      </w: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педагогической комиссии. Поступающие с ограниченными возможностями здоровья, достигшие возраста восемнадцати лет, принимаются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обучение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адаптированной программе только с согласия самих поступающих.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Для осуществления организов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анного приёма граждан в образовательные организации постановлением Исполнительного комитета Пестречинского муниципального района Республики Татарстан закрепляются образовательные организации за конкретными территориями Пестречинского муниципального района.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 Муниципальные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организации размещают на своих информационных стендах и официальных сайтах издаваемый не позднее 15 марта текущего года распорядительный акт Исполнительного комитета Пестречинского муниципального района в течение 10 календарных дней с момента его издания.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 Образовательные организации Пестречинского муниципального района с целью проведения организованного приёма детей в первый класс размещают на своих информационных сайтах и информационно</w:t>
      </w: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телекоммуникационной сети «Интернет» информацию: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количестве мест в первых классах не позднее 10 календарных дней с момента издания распорядительного акта исполнительного комитета Пестречинского муниципального района;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наличии свободных мест в первых классах для приёма детей, не проживающих на закреплённой территории, не позднее 5 июля текущего года.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2.13. Приём заявлений о приёме на обучение в первый класс для детей, указанных в п. 1.12 и 1.13 данного Положения, а также проживающих на закреплённой территории начинается 1 апреля текущего года и завершается 30 июня текущего года.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общеобразовательной организации издаёт распорядительный акт о приёме на обучение в первый класс, указанных в абзаце первом настоящего пункта, в течение 3 рабочих дней после завершения приёма заявлений о приёме на обучение в первый класс.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дошкольной образовательной организации издаёт распорядительный акт о зачислении ребёнка, указанных в абзаце первом настоящего пункта, в течение 3 рабочих дней после заключения договора.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Распорядительный акт размещается на информационном стенде образовательной организации и на официальном сайте образовательной организации в сети Интернет.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2.14. Для детей, не проживающих на закреплённой территории, приём заявлений о приёме на обучение в первый класс начинается 6 июля текущего года до момента заполнения свободных мест, но не позднее 5 сентября текущего года.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2.15. Организация индивидуального отбора при приёме в муниципальные образовател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ьные организации для получения основного общего и среднего общего образования с углублённым изучением отдельных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приёме на обучение по имеющим государственную аккредитацию образовательным программам начального общего и основного общего образования выбор язы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2.17. Приём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основным общеобразовательным программам осуществляется по личному заявлению родителя (законного представителя) ребёнка или поступающего, реализующего право, предусмотренное пунктом 1 части 1 статьи 34, ФЗ № 273.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2.18. Заявление о приёме на обучение и документы для приёма на обучение подаются одним из следующих способов: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лично в общеобразовательную организацию;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операторов почтовой связи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электронной форме (документ на бумажном носителе, преобразованный в электронную форму путём сканирования или фотографирования с обеспечением машиночитаемого распознавания его реквизитов), посредством электронной почты общео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исп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Общеобразовательная организация осуществляет проверку достоверности сведений, указанных в заявлении о приёме на обучени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муниципальные органы и организации.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2.19. </w:t>
      </w:r>
      <w:r>
        <w:rPr>
          <w:sz w:val="28"/>
          <w:szCs w:val="28"/>
          <w:lang w:val="ru-RU"/>
        </w:rPr>
        <w:t xml:space="preserve">В заявлении о приёме на обучение родителем (законным представителем) ребёнка или поступающим указываются документы согласно п.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24 Порядка приёма на обучение по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России от 02.09.2020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458, и п.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9 Порядка приёма обучения по образовательным программам дошкольного образования </w:t>
      </w:r>
      <w:r>
        <w:rPr>
          <w:rStyle w:val="690"/>
          <w:sz w:val="28"/>
          <w:szCs w:val="28"/>
          <w:lang w:val="ru-RU"/>
        </w:rPr>
        <w:t xml:space="preserve">от 15 мая 2020 г. </w:t>
      </w:r>
      <w:r>
        <w:rPr>
          <w:rStyle w:val="690"/>
          <w:sz w:val="28"/>
          <w:szCs w:val="28"/>
          <w:lang w:val="ru-RU"/>
        </w:rPr>
        <w:t xml:space="preserve">№</w:t>
      </w:r>
      <w:r>
        <w:rPr>
          <w:rStyle w:val="690"/>
          <w:sz w:val="28"/>
          <w:szCs w:val="28"/>
          <w:lang w:val="ru-RU"/>
        </w:rPr>
        <w:t xml:space="preserve"> 236;</w:t>
      </w:r>
      <w:r>
        <w:rPr>
          <w:sz w:val="28"/>
          <w:szCs w:val="28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2.20. Образец заявления о приёме на обучение размещается общеобразовательной организацией на информационном стенде и официальном сайте в сети Интернет.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2.21. Для приёма родител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и) (законный(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представитель(и) ребёнка или поступающий представляет документы согласно п. 26 Порядка приёма на обучение по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разовательным программам начального общего, основного общего и среднего общего образования, утверждённого Приказом Министерства Просвещения России от 02.09.2020 № 458, согласно п. 14, 15, 16 Порядка приёма на обучение по образовательным программам дошкольн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образования 15 мая 2020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236.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2.22. Родител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и) (законный(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представитель(и) ребёнка, являющегося иностранным гражданином или лицом без гражданства, дополнительно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предъявляет(ют) документ, подтверждающий право ребёнка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2.23. Родител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и) (законный(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представитель(и) ребёнка или поступающий имеют право по своему усмотрению представлять другие документы.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2.24. Факт приёма заявления о приёме на обучение и перечень документов, представленных родителе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(законным(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представителем(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ребёнка или поступающим, оформляется согласно п. 29 Порядка приёма на обучение по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России от 02.09.2020 № 458.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2.25. Общеобразовательная организация осуществляет обработку полученных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приёмом в общеобразовательную организацию персональных данных поступающих в соответствии с требованиями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законодательства Российской Федерации в области персональных данных.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III. Перевод из одной образовательной организации в другую образовательную организацию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 Перевод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 одной образовательной организации в другую образовательную организацию осуществляется в следующих случаях: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инициативе совершеннолетнего обучающегося или родителей (законных представителей) несовершеннолетнего обучающегося;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прекращения деятельности исходной организации, аннулирования лицензии на осуществление образовательной деятельности (далее — лицензия), </w:t>
      </w:r>
      <w:r>
        <w:rPr>
          <w:rStyle w:val="684"/>
        </w:rPr>
        <w:t xml:space="preserve">прекращения действия государственной </w:t>
      </w:r>
      <w:r>
        <w:rPr>
          <w:rStyle w:val="684"/>
        </w:rPr>
        <w:t xml:space="preserve">аккредитации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соответствующей образовательной программе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Перевод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зависит от периода (времени) учебного года.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Перевод совершеннолетнего обучающегося по его инициативе или несовершеннолетнего обучающегося по инициативе его родителей (законных представителей) осуществляется в следующем порядке: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совершеннолетний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осуществляют выбор принимающей организации и обращаются в выбранную организацию с заявлением о зачислении в порядке перевода;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отсутствии свободных мест в выбранной организации обращаются в МБУ «Отдел образования»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Пестречинского муниципального района Республики Татарстан» с заявлением о зачислении в порядке перевода для определения принимающей организации из числа муниципальных образовательных организаций;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МБУ «Отдел образования»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Пестречинско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муниципального района Республики Татарстан» на основании заявления о зачислении в порядке перевода при отсутствии свободных мест выбранной образовательной организации определяет принимающую организацию из числа муниципальных образовательных организаций;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совершеннолетний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обучающийся или родители (законные представители) несовершеннолетнего обучающегося обращаются в исходную организацию с заявлением об отчислении обучающегося в связи с переводом в принимающую организацию. В заявлении указываются: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фамилия, имя, отчество (при наличии)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дата рождения;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класс и профиль обучения (при наличии);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 принимающей организации;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причина перевода в другую организацию.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3.2.2. На основании заявления об отчислении в порядке перевода исходная организация в трёхдневный срок издаёт распорядительный акт об отчислении обучающегося в порядке перевода с указанием принимающей организации.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3.2.3. Исходная организация выдаёт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совершеннолетнему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личное дело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промежуточной аттестации), заверенные печатью исходной организации и подписью её руководителя (уполномоченного им лица). Данные документы представляются в принимающую организацию вместе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заявлением о зачислении обучающихся в указанную организацию в порядке перевода из исходной 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предъявлением оригинала документа, удостоверяющего личность совершеннолетнего обучающегося или родителя (законных представителей) несовершеннолетнего.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3.2.4.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3.2.5. Заявление о зачислении в порядке перевода может быть направлено в форме электронного документа с использованием сети Интернет с последующим подтверждением на бумажном носителе и предъявлением необходимых документов.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 Перевод обучающегося в случае прекращения деятельности исходной организации, аннулирования лицензии, лишения её государственной аккредитации по соответствующей образовательной программе или истечения срока действия государс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 осуществляется в следующем порядке: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3.3.1. Решение о прекращении деятельности исходной организации, оформленное распорядительным актом учредителя, содержит перечень принимающих организаций, в которые будут переводиться обучающиеся, предоставившие необходимые письменные согласия на перевод.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Исходная организация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бязана ознакомить с решением о прекращении деятельности исходной организации, оформленным распорядительным актом учредителя, и уведомить о предстоящем переводе в случае прекращения своей деятельности совершеннолетних обучающихся, родителей (законных предст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своём официальном сайте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сети Интерн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ет. Данное уведомление должно содержать сроки предоставления письменных согласий на перевод в принимающую организацию совершеннолетних обучающихся, родителей (законных представителей) несовершеннолетних обучающихся (далее — письменное согласие на перевод).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3.3.3. О причин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с указанием причины,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разместить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указанное уведомление на своём официальном сайте в сети Интернет в следующих случаях: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аннулирования лицензии на осуществление образовательной деятельности — в течение пяти рабочих дней с момента вступления в законную силу решения суда;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приостановления действия лицензии —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лишения исходной организации государственной аккредитации полностью или по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оответствующей образовательной программе —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принятом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аккредитационным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органом решении о лишении исходной организации государственной аккредитации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полностьюлибо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лишении аккредитации по конкретной образовательной программе;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приостановления действия государственной аккредитации полностью или в отношении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отдельных уровней образования —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аккредитационным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органом (федеральным органом исполнительной власти или органом исполнительной власти субъекта РФ) решении о приостановлении действия государственной аккредитации: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полностью либо в отношении отдельных уровней образования;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случае прекращения действия государственной аккредитации по инициативе самой организации (например, при добровольном отказе от аккредит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ации по отдельной программе) — в течение пяти рабочих дней с момента принятия соответствующего решения и внесения сведений в Реестр организаций, осуществляющих образовательную деятельность по имеющим государственную аккредитацию образовательным программам;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признания недействительной государственной аккредитации, выданной с нарушениями (по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аккредитационного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органа или суда) — в течение пяти рабочих дней с момента вступления в силу соответствующего решения и внесения сведений в Реестр организаций, осуществляющих образовательную деятельность по имеющим государственную аккредитацию образовательным программам.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3.3.4. МБУ «Отдел образования»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Пестречинского муниципального района Республики Татарстан», за исключением случая принятия решения о прекращении деятельности исходной организации, осуществляет выбор принимающих организаций с использованием: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МБУ «Отдел образ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ования» Пестречинского муниципального района Республики Татарстан»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образовательную деятельность по соответствующим образовательным программам, о возможности перевода в них обучающихся.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3.3.6.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3.3.7. Исходная организация доводит до сведения обучающихся и их родителей (законных представителей) полученную от МБУ «Отдел образования»</w:t>
      </w:r>
      <w:r>
        <w:rPr>
          <w:rStyle w:val="690"/>
          <w:sz w:val="28"/>
          <w:szCs w:val="28"/>
          <w:lang w:val="ru-RU"/>
        </w:rPr>
        <w:t xml:space="preserve"> </w:t>
      </w:r>
      <w:r>
        <w:rPr>
          <w:rStyle w:val="690"/>
          <w:sz w:val="28"/>
          <w:szCs w:val="28"/>
          <w:lang w:val="ru-RU"/>
        </w:rPr>
        <w:t xml:space="preserve">Пестречинского муниципального района Республики Татарстан» информацию об организациях, реализующих соответствующие образовательные программы, которые да</w:t>
      </w:r>
      <w:r>
        <w:rPr>
          <w:rStyle w:val="690"/>
          <w:sz w:val="28"/>
          <w:szCs w:val="28"/>
          <w:lang w:val="ru-RU"/>
        </w:rPr>
        <w:t xml:space="preserve">ли согласие на перевод обучающихся из исходной организации, а также о сроках предоставления письменных согласий лиц на перевод в принимающую организацию. Указанная информация доводится в течение десяти рабочих дней с момента её получения и включает в себя: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наименование принимающей организации (принимающих организаций);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перечень образовательных программ, реализуемых организацией;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количество свободных мест.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3.3.8. После получения соответствующих письменных согласий исходная организация издаёт распорядительный акт об отчислении обучающихся в порядке перевода в принимающую организацию с указанием основания такого перевода (п</w:t>
      </w:r>
      <w:r>
        <w:rPr>
          <w:rStyle w:val="690"/>
          <w:sz w:val="28"/>
          <w:szCs w:val="28"/>
          <w:lang w:val="ru-RU"/>
        </w:rPr>
        <w:t xml:space="preserve">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3.3.9. В случае отказа от перевода в предлагаемую принимающую организацию </w:t>
      </w:r>
      <w:r>
        <w:rPr>
          <w:rStyle w:val="690"/>
          <w:sz w:val="28"/>
          <w:szCs w:val="28"/>
          <w:lang w:val="ru-RU"/>
        </w:rPr>
        <w:t xml:space="preserve">совершеннолетний</w:t>
      </w:r>
      <w:r>
        <w:rPr>
          <w:rStyle w:val="690"/>
          <w:sz w:val="28"/>
          <w:szCs w:val="28"/>
          <w:lang w:val="ru-RU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3.3.10. Исходная организация передаёт в принимающую организацию: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списочный состав </w:t>
      </w:r>
      <w:r>
        <w:rPr>
          <w:rStyle w:val="690"/>
          <w:sz w:val="28"/>
          <w:szCs w:val="28"/>
          <w:lang w:val="ru-RU"/>
        </w:rPr>
        <w:t xml:space="preserve">обучающихся</w:t>
      </w:r>
      <w:r>
        <w:rPr>
          <w:rStyle w:val="690"/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копии учебных планов;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соответствующие письменные согласия лиц;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личные дела </w:t>
      </w:r>
      <w:r>
        <w:rPr>
          <w:rStyle w:val="690"/>
          <w:sz w:val="28"/>
          <w:szCs w:val="28"/>
          <w:lang w:val="ru-RU"/>
        </w:rPr>
        <w:t xml:space="preserve">обучающихся</w:t>
      </w:r>
      <w:r>
        <w:rPr>
          <w:rStyle w:val="690"/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3.3.11. </w:t>
      </w:r>
      <w:r>
        <w:rPr>
          <w:rStyle w:val="690"/>
          <w:sz w:val="28"/>
          <w:szCs w:val="28"/>
          <w:lang w:val="ru-RU"/>
        </w:rPr>
        <w:t xml:space="preserve">На основании представленных документов принимающая организация издаёт распорядительны</w:t>
      </w:r>
      <w:r>
        <w:rPr>
          <w:rStyle w:val="690"/>
          <w:sz w:val="28"/>
          <w:szCs w:val="28"/>
          <w:lang w:val="ru-RU"/>
        </w:rPr>
        <w:t xml:space="preserve">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</w:t>
      </w:r>
      <w:r>
        <w:rPr>
          <w:rStyle w:val="690"/>
          <w:sz w:val="28"/>
          <w:szCs w:val="28"/>
          <w:lang w:val="ru-RU"/>
        </w:rPr>
        <w:t xml:space="preserve">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3.3.12. В распорядительном акте о зачислении делается </w:t>
      </w:r>
      <w:r>
        <w:rPr>
          <w:rStyle w:val="690"/>
          <w:sz w:val="28"/>
          <w:szCs w:val="28"/>
          <w:lang w:val="ru-RU"/>
        </w:rPr>
        <w:t xml:space="preserve">запись</w:t>
      </w:r>
      <w:r>
        <w:rPr>
          <w:rStyle w:val="690"/>
          <w:sz w:val="28"/>
          <w:szCs w:val="28"/>
          <w:lang w:val="ru-RU"/>
        </w:rPr>
        <w:t xml:space="preserve"> о зачислении обучающегося в порядке перевода с указанием: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исходной организации, в которой он обучался до перевода;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класса;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формы обучения.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3.3.13. </w:t>
      </w:r>
      <w:r>
        <w:rPr>
          <w:rStyle w:val="690"/>
          <w:sz w:val="28"/>
          <w:szCs w:val="28"/>
          <w:lang w:val="ru-RU"/>
        </w:rPr>
        <w:t xml:space="preserve">В принимающей организации на основании переданных личных дел на обучающихся формируются новые личные дела, включающие в том числе: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выписку из распорядительного акта о зачислении в порядке перевода;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соответствующие письменные согласия лиц.</w:t>
      </w:r>
      <w:r>
        <w:rPr>
          <w:sz w:val="28"/>
          <w:szCs w:val="28"/>
          <w:lang w:val="ru-RU"/>
        </w:rPr>
      </w:r>
    </w:p>
    <w:p>
      <w:pPr>
        <w:pStyle w:val="689"/>
        <w:jc w:val="center"/>
        <w:spacing w:before="0" w:after="0"/>
        <w:rPr>
          <w:rStyle w:val="690"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rStyle w:val="690"/>
          <w:bCs/>
          <w:sz w:val="28"/>
          <w:szCs w:val="28"/>
          <w:lang w:val="ru-RU"/>
        </w:rPr>
      </w:r>
    </w:p>
    <w:p>
      <w:pPr>
        <w:pStyle w:val="689"/>
        <w:jc w:val="center"/>
        <w:spacing w:before="0" w:after="0"/>
        <w:rPr>
          <w:rStyle w:val="690"/>
          <w:bCs/>
          <w:sz w:val="28"/>
          <w:szCs w:val="28"/>
          <w:lang w:val="ru-RU"/>
        </w:rPr>
      </w:pPr>
      <w:r>
        <w:rPr>
          <w:rStyle w:val="690"/>
          <w:bCs/>
          <w:sz w:val="28"/>
          <w:szCs w:val="28"/>
        </w:rPr>
        <w:t xml:space="preserve">IV</w:t>
      </w:r>
      <w:r>
        <w:rPr>
          <w:rStyle w:val="690"/>
          <w:bCs/>
          <w:sz w:val="28"/>
          <w:szCs w:val="28"/>
          <w:lang w:val="ru-RU"/>
        </w:rPr>
        <w:t xml:space="preserve">. Организация предоставления общедоступного и бесплатного дошкольного образования по основным общеобразовательным программам</w:t>
      </w:r>
      <w:r>
        <w:rPr>
          <w:rStyle w:val="690"/>
          <w:bCs/>
          <w:sz w:val="28"/>
          <w:szCs w:val="28"/>
          <w:lang w:val="ru-RU"/>
        </w:rPr>
      </w:r>
    </w:p>
    <w:p>
      <w:pPr>
        <w:pStyle w:val="689"/>
        <w:jc w:val="center"/>
        <w:spacing w:before="0"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4.1. Дошко</w:t>
      </w:r>
      <w:r>
        <w:rPr>
          <w:rStyle w:val="690"/>
          <w:sz w:val="28"/>
          <w:szCs w:val="28"/>
          <w:lang w:val="ru-RU"/>
        </w:rPr>
        <w:t xml:space="preserve">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4.2. Дошкольное образование является одним из уровней общего образования.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4.3. Получение дошкольного образования в образовательных организациях может начинаться по достижении детьми возраста двух месяцев.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4.4. Дошкольное образование может быть получено: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в организациях, осуществляющих образовательную деятельность;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вне организаций — в форме семейного образования.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Допускается сочетание различных форм получения образования и форм обучения.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4.5. В целях реализации прав граждан на получение общедоступного и бесплатного дошкольного образования по образовательным программам дошкольного образования Исполнительным комитетом Пестречинского муниципал</w:t>
      </w:r>
      <w:r>
        <w:rPr>
          <w:rStyle w:val="690"/>
          <w:sz w:val="28"/>
          <w:szCs w:val="28"/>
          <w:lang w:val="ru-RU"/>
        </w:rPr>
        <w:t xml:space="preserve">ьного района создаются (могут создаваться) образовательные организации соответствующего типа — дошкольные образовательные организации (далее — дошкольные образовательные организации). Перечень дошкольных образовательных организаций представлен в приложении</w:t>
      </w:r>
      <w:r>
        <w:rPr>
          <w:rStyle w:val="690"/>
          <w:sz w:val="28"/>
          <w:szCs w:val="28"/>
        </w:rPr>
        <w:t xml:space="preserve"> </w:t>
      </w:r>
      <w:r>
        <w:rPr>
          <w:rStyle w:val="690"/>
          <w:sz w:val="28"/>
          <w:szCs w:val="28"/>
          <w:lang w:val="ru-RU"/>
        </w:rPr>
        <w:t xml:space="preserve">1 к настоящему Положению.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rStyle w:val="690"/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4.6. Правила приёма в дошкольные образовательные организации определены Порядком приёма на </w:t>
      </w:r>
      <w:r>
        <w:rPr>
          <w:rStyle w:val="690"/>
          <w:sz w:val="28"/>
          <w:szCs w:val="28"/>
          <w:lang w:val="ru-RU"/>
        </w:rPr>
        <w:t xml:space="preserve">обучение по</w:t>
      </w:r>
      <w:r>
        <w:rPr>
          <w:rStyle w:val="690"/>
          <w:sz w:val="28"/>
          <w:szCs w:val="28"/>
          <w:lang w:val="ru-RU"/>
        </w:rPr>
        <w:t xml:space="preserve"> образовательным программам дошкольного образования, утверждённым приказом Министерства Просвещения Российской Федерации от 15 мая 2020 г. </w:t>
      </w:r>
      <w:r>
        <w:rPr>
          <w:rStyle w:val="690"/>
          <w:sz w:val="28"/>
          <w:szCs w:val="28"/>
          <w:lang w:val="ru-RU"/>
        </w:rPr>
        <w:t xml:space="preserve">№</w:t>
      </w:r>
      <w:r>
        <w:rPr>
          <w:rStyle w:val="690"/>
          <w:sz w:val="28"/>
          <w:szCs w:val="28"/>
          <w:lang w:val="ru-RU"/>
        </w:rPr>
        <w:t xml:space="preserve"> 236</w:t>
      </w:r>
      <w:r>
        <w:rPr>
          <w:rStyle w:val="690"/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4.7. Дошкольная образовательная организация обеспечивает получение дошкольного образования.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4.8. Создание условий для осуществления присмотра и ухода за детьми, содержание детей в дошкольных образовательных организациях осуществляется в установленном порядке.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4.9.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4.10. Содержание дошкольного образования определяется образовательн</w:t>
      </w:r>
      <w:r>
        <w:rPr>
          <w:rStyle w:val="690"/>
          <w:sz w:val="28"/>
          <w:szCs w:val="28"/>
          <w:lang w:val="ru-RU"/>
        </w:rPr>
        <w:t xml:space="preserve">ой программой дошкольного образования. Требования к структуре, объёму,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4.11. Образовательные программы дошкольного образования самостоятельно </w:t>
      </w:r>
      <w:r>
        <w:rPr>
          <w:rStyle w:val="690"/>
          <w:sz w:val="28"/>
          <w:szCs w:val="28"/>
          <w:lang w:val="ru-RU"/>
        </w:rPr>
        <w:t xml:space="preserve">разрабатываются в соответствии с федеральным государственным образовательным стандартом дошкольного образования и с учётом соответствующих примерных образовательных программ дошкольного образования и утверждаются дошкольными образовательными организациями.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4.12. Освоение образовательных программ дошкольного образования не </w:t>
      </w:r>
      <w:r>
        <w:rPr>
          <w:rStyle w:val="690"/>
          <w:sz w:val="28"/>
          <w:szCs w:val="28"/>
          <w:lang w:val="ru-RU"/>
        </w:rPr>
        <w:t xml:space="preserve">сопровождается проведением промежуточных аттестаций и итоговой аттестации воспитанников.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4.13. Образовательная деятельность по образовательным программам дошкольного образования в дошкольной образовательной организации осуществляется в группах.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4.14. </w:t>
      </w:r>
      <w:r>
        <w:rPr>
          <w:rStyle w:val="690"/>
          <w:sz w:val="28"/>
          <w:szCs w:val="28"/>
          <w:lang w:val="ru-RU"/>
        </w:rPr>
        <w:t xml:space="preserve"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</w:t>
      </w:r>
      <w:r>
        <w:rPr>
          <w:rStyle w:val="690"/>
          <w:sz w:val="28"/>
          <w:szCs w:val="28"/>
          <w:lang w:val="ru-RU"/>
        </w:rPr>
        <w:noBreakHyphen/>
        <w:t xml:space="preserve">педагогической, диагностической и консультативной помощи без взимания платы в дошкольных образовательных организациях, если в них созданы соответствующие консультационные центры.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4.15. Содержание до</w:t>
      </w:r>
      <w:r>
        <w:rPr>
          <w:rStyle w:val="690"/>
          <w:sz w:val="28"/>
          <w:szCs w:val="28"/>
          <w:lang w:val="ru-RU"/>
        </w:rPr>
        <w:t xml:space="preserve">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— также в соответствии с индивидуальной программой реабилитации инвалида.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4.16. С целью обеспечения прав граждан, проживающих на территории Пестречинского муниципального района, на получение дошкольного образования МБУ «Отдел образования»</w:t>
      </w:r>
      <w:r>
        <w:rPr>
          <w:rStyle w:val="690"/>
          <w:sz w:val="28"/>
          <w:szCs w:val="28"/>
          <w:lang w:val="ru-RU"/>
        </w:rPr>
        <w:t xml:space="preserve"> </w:t>
      </w:r>
      <w:r>
        <w:rPr>
          <w:rStyle w:val="690"/>
          <w:sz w:val="28"/>
          <w:szCs w:val="28"/>
          <w:lang w:val="ru-RU"/>
        </w:rPr>
        <w:t xml:space="preserve">Пестречинского муниципального района Республики Татарстан» осуществляет учёт детей, нуждающихся в предоставлении места в дошкольной образовательной организации, через АИС «Электронный детский сад».</w:t>
      </w:r>
      <w:r>
        <w:rPr>
          <w:sz w:val="28"/>
          <w:szCs w:val="28"/>
          <w:lang w:val="ru-RU"/>
        </w:rPr>
      </w:r>
    </w:p>
    <w:p>
      <w:pPr>
        <w:pStyle w:val="689"/>
        <w:jc w:val="center"/>
        <w:spacing w:before="0" w:after="0"/>
        <w:rPr>
          <w:rStyle w:val="690"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rStyle w:val="690"/>
          <w:bCs/>
          <w:sz w:val="28"/>
          <w:szCs w:val="28"/>
          <w:lang w:val="ru-RU"/>
        </w:rPr>
      </w:r>
    </w:p>
    <w:p>
      <w:pPr>
        <w:pStyle w:val="689"/>
        <w:jc w:val="center"/>
        <w:spacing w:before="0" w:after="0"/>
        <w:rPr>
          <w:rStyle w:val="690"/>
          <w:bCs/>
          <w:sz w:val="28"/>
          <w:szCs w:val="28"/>
          <w:lang w:val="ru-RU"/>
        </w:rPr>
      </w:pPr>
      <w:r>
        <w:rPr>
          <w:rStyle w:val="690"/>
          <w:bCs/>
          <w:sz w:val="28"/>
          <w:szCs w:val="28"/>
        </w:rPr>
        <w:t xml:space="preserve">V</w:t>
      </w:r>
      <w:r>
        <w:rPr>
          <w:rStyle w:val="690"/>
          <w:bCs/>
          <w:sz w:val="28"/>
          <w:szCs w:val="28"/>
          <w:lang w:val="ru-RU"/>
        </w:rPr>
        <w:t xml:space="preserve">. 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  <w:r>
        <w:rPr>
          <w:rStyle w:val="690"/>
          <w:bCs/>
          <w:sz w:val="28"/>
          <w:szCs w:val="28"/>
          <w:lang w:val="ru-RU"/>
        </w:rPr>
      </w:r>
    </w:p>
    <w:p>
      <w:pPr>
        <w:pStyle w:val="689"/>
        <w:jc w:val="center"/>
        <w:spacing w:before="0"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5.1. Начальное общее образование, основное общее образование, среднее общее образование являются обязательными уровнями образования. Требование обязательности среднего общего образования применительно к </w:t>
      </w:r>
      <w:r>
        <w:rPr>
          <w:rStyle w:val="690"/>
          <w:sz w:val="28"/>
          <w:szCs w:val="28"/>
          <w:lang w:val="ru-RU"/>
        </w:rPr>
        <w:t xml:space="preserve">конкретному</w:t>
      </w:r>
      <w:r>
        <w:rPr>
          <w:rStyle w:val="690"/>
          <w:sz w:val="28"/>
          <w:szCs w:val="28"/>
          <w:lang w:val="ru-RU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5.2. В целях реализации прав граждан на получение общедоступного и бесплатного начального общего, основного общего, среднего общего образования по основным общеобразовательным программам Исполнительным комитетом Пе</w:t>
      </w:r>
      <w:r>
        <w:rPr>
          <w:rStyle w:val="690"/>
          <w:sz w:val="28"/>
          <w:szCs w:val="28"/>
          <w:lang w:val="ru-RU"/>
        </w:rPr>
        <w:t xml:space="preserve">стречинского муниципального района создаётся сеть муниципальных образовательных организаций соответствующего типа — общеобразовательные организации (далее — общеобразовательные организации). Перечень общеобразовательных организаций представлен в приложении</w:t>
      </w:r>
      <w:r>
        <w:rPr>
          <w:rStyle w:val="690"/>
          <w:sz w:val="28"/>
          <w:szCs w:val="28"/>
        </w:rPr>
        <w:t xml:space="preserve"> </w:t>
      </w:r>
      <w:r>
        <w:rPr>
          <w:rStyle w:val="690"/>
          <w:sz w:val="28"/>
          <w:szCs w:val="28"/>
          <w:lang w:val="ru-RU"/>
        </w:rPr>
        <w:t xml:space="preserve">2 к настоящему Положению.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5.3. С целью наиболее полного удовлетворения запросов граждан, учитывая социальный заказ, наличие материально</w:t>
      </w:r>
      <w:r>
        <w:rPr>
          <w:rStyle w:val="690"/>
          <w:sz w:val="28"/>
          <w:szCs w:val="28"/>
          <w:lang w:val="ru-RU"/>
        </w:rPr>
        <w:noBreakHyphen/>
        <w:t xml:space="preserve">технической базы и кадрового потенциала, создаются (могут создаваться) общеобразовательные организации с различными особенностями осуществляемой образовательной деятельности: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уровень и направленность образовательных программ;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интеграция различных видов образовательных программ;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содержание образовательных программ;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специальные условия их реализации;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особые образовательные потребности </w:t>
      </w:r>
      <w:r>
        <w:rPr>
          <w:rStyle w:val="690"/>
          <w:sz w:val="28"/>
          <w:szCs w:val="28"/>
          <w:lang w:val="ru-RU"/>
        </w:rPr>
        <w:t xml:space="preserve">обучающихся</w:t>
      </w:r>
      <w:r>
        <w:rPr>
          <w:rStyle w:val="690"/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Данные организации могут осуществлять дополнительные функции, связанные с </w:t>
      </w:r>
      <w:r>
        <w:rPr>
          <w:rStyle w:val="690"/>
          <w:sz w:val="28"/>
          <w:szCs w:val="28"/>
          <w:lang w:val="ru-RU"/>
        </w:rPr>
        <w:t xml:space="preserve">предоставлением образования (коррекция, психолого</w:t>
      </w:r>
      <w:r>
        <w:rPr>
          <w:rStyle w:val="690"/>
          <w:sz w:val="28"/>
          <w:szCs w:val="28"/>
          <w:lang w:val="ru-RU"/>
        </w:rPr>
        <w:noBreakHyphen/>
        <w:t xml:space="preserve">педагогическая поддержка и иные функции).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5.4. Начальное общее, основное общее, среднее общее образование может быть получено: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в общеобразовательных организациях;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вне организаций — в форме семейного образования.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Среднее общее образование может быть получено в форме самообразования. Допускается сочетание различных форм получения образования и форм обучения.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5.6. Форма получения общего образования и форма </w:t>
      </w:r>
      <w:r>
        <w:rPr>
          <w:rStyle w:val="690"/>
          <w:sz w:val="28"/>
          <w:szCs w:val="28"/>
          <w:lang w:val="ru-RU"/>
        </w:rPr>
        <w:t xml:space="preserve">обучения</w:t>
      </w:r>
      <w:r>
        <w:rPr>
          <w:rStyle w:val="690"/>
          <w:sz w:val="28"/>
          <w:szCs w:val="28"/>
          <w:lang w:val="ru-RU"/>
        </w:rPr>
        <w:t xml:space="preserve"> по конкретной основной общеобразовательной пр</w:t>
      </w:r>
      <w:r>
        <w:rPr>
          <w:rStyle w:val="690"/>
          <w:sz w:val="28"/>
          <w:szCs w:val="28"/>
          <w:lang w:val="ru-RU"/>
        </w:rPr>
        <w:t xml:space="preserve">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ребёнка.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5.7. При выборе родителями (законными представителями) несовершеннолетнего формы получения общего образования в форме семейного образования родители (законные представители) информируют об это</w:t>
      </w:r>
      <w:r>
        <w:rPr>
          <w:rStyle w:val="690"/>
          <w:sz w:val="28"/>
          <w:szCs w:val="28"/>
          <w:lang w:val="ru-RU"/>
        </w:rPr>
        <w:t xml:space="preserve">м выборе МБУ «Отдел образования» </w:t>
      </w:r>
      <w:r>
        <w:rPr>
          <w:rStyle w:val="690"/>
          <w:sz w:val="28"/>
          <w:szCs w:val="28"/>
          <w:lang w:val="ru-RU"/>
        </w:rPr>
        <w:t xml:space="preserve">Пестречинского муниципального района Республики Татарстан» в установленном порядке.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5.8.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5.9.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5.10. Требования к структуре, объёму,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5.11. Общеобразовательные программы самостоятельно разрабатываются и утверждаются общеобразовательными организациями.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5.12. Общеобразовательные организации, осуществляющие образовательную деятельность по имеющим го</w:t>
      </w:r>
      <w:r>
        <w:rPr>
          <w:rStyle w:val="690"/>
          <w:sz w:val="28"/>
          <w:szCs w:val="28"/>
          <w:lang w:val="ru-RU"/>
        </w:rPr>
        <w:t xml:space="preserve">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учётом соответствующих примерных основных образовательных программ.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5.13. Общеобразовательная программа включает в себя: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учебный план;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календарный учебный график, согласо</w:t>
      </w:r>
      <w:r>
        <w:rPr>
          <w:rStyle w:val="690"/>
          <w:sz w:val="28"/>
          <w:szCs w:val="28"/>
          <w:lang w:val="ru-RU"/>
        </w:rPr>
        <w:t xml:space="preserve">ванный с МБУ «Отдел образования» </w:t>
      </w:r>
      <w:r>
        <w:rPr>
          <w:rStyle w:val="690"/>
          <w:sz w:val="28"/>
          <w:szCs w:val="28"/>
          <w:lang w:val="ru-RU"/>
        </w:rPr>
        <w:t xml:space="preserve">Пестречинского муниципального района Республики Татарстан» в установленном им порядке;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рабочие программы учебных предметов, курсов, дисциплин (модулей);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оценочные и методические материалы;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иные компоненты, обеспечивающие воспитание и обучение учащихся, воспитанников.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5.14. Учебный план — документ, который определяет: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перечень учебных предметов, курсов, дисциплин (модулей), практики, иных видов учебной деятельности;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трудоёмкость;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последовательность и распределение по периодам обучения учебных предметов, курсов, дисциплин (модулей), практики, иных видов учебной деятельности;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формы промежуточной аттестации </w:t>
      </w:r>
      <w:r>
        <w:rPr>
          <w:rStyle w:val="690"/>
          <w:sz w:val="28"/>
          <w:szCs w:val="28"/>
          <w:lang w:val="ru-RU"/>
        </w:rPr>
        <w:t xml:space="preserve">обучающихся</w:t>
      </w:r>
      <w:r>
        <w:rPr>
          <w:rStyle w:val="690"/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</w:t>
      </w:r>
      <w:r>
        <w:rPr>
          <w:rStyle w:val="690"/>
          <w:sz w:val="28"/>
          <w:szCs w:val="28"/>
          <w:lang w:val="ru-RU"/>
        </w:rPr>
        <w:t xml:space="preserve">.15. Календарный учебный график — документ, определяющий чередование учебной деятельности (урочной и внеурочной деятельности) и плановых перерывов при получении образования для отдыха и иных социальных целей (каникул) по календарным неделям учебного года. </w:t>
      </w:r>
      <w:r>
        <w:rPr>
          <w:rStyle w:val="690"/>
          <w:sz w:val="28"/>
          <w:szCs w:val="28"/>
          <w:lang w:val="ru-RU"/>
        </w:rPr>
        <w:t xml:space="preserve">Календарный учебный график включает в себя: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дату начала и окончания учебного года;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продолжительность учебного года, четвертей, полугодий;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сроки и продолжительность каникул;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сроки проведения промежуточных аттестаций.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5.16. Учебный год в образовательных организациях начинается 1</w:t>
      </w:r>
      <w:r>
        <w:rPr>
          <w:rStyle w:val="690"/>
          <w:sz w:val="28"/>
          <w:szCs w:val="28"/>
        </w:rPr>
        <w:t xml:space="preserve"> </w:t>
      </w:r>
      <w:r>
        <w:rPr>
          <w:rStyle w:val="690"/>
          <w:sz w:val="28"/>
          <w:szCs w:val="28"/>
          <w:lang w:val="ru-RU"/>
        </w:rPr>
        <w:t xml:space="preserve">сентября и заканчивается в соответствии с учебным планом соответствующей общеобразовательной программы.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5.17. В процессе освоения общеобразовательных программ учащимся предоставляются каникулы.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5.18. </w:t>
      </w:r>
      <w:r>
        <w:rPr>
          <w:rStyle w:val="690"/>
          <w:sz w:val="28"/>
          <w:szCs w:val="28"/>
          <w:lang w:val="ru-RU"/>
        </w:rPr>
        <w:t xml:space="preserve">Обучение</w:t>
      </w:r>
      <w:r>
        <w:rPr>
          <w:rStyle w:val="690"/>
          <w:sz w:val="28"/>
          <w:szCs w:val="28"/>
          <w:lang w:val="ru-RU"/>
        </w:rPr>
        <w:t xml:space="preserve">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общеобразовательных организаций.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5.19. Индивидуальный учебный план — учебный план, обеспечивающий освоение образовательной программы на основе индивидуализации её содержания с учётом особенностей и образовательных потребностей конкретного обучающегося.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5.20.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5.21. Общеобразовательные программы реализуются общеобразовательной организацией: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самостоятельно;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посредством сетевых форм их реализации.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5.22. 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разрабатывают и утверждают образовательные программы, в том числе программы, обеспечивающие коррекцию нарушений развития и социальную адаптацию;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определяют вид, уровень и (или) направленность образовательной программы (часть образовательной программы определённых уровня, вида и направленности), реализуемой с использованием сетевой формы реализации общеобразовательных программ.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5.23. При реализации общеобразовательных программ общеобразовательной организацией может применяться форма организации образовательной деятельности, основанная </w:t>
      </w:r>
      <w:r>
        <w:rPr>
          <w:rStyle w:val="690"/>
          <w:sz w:val="28"/>
          <w:szCs w:val="28"/>
          <w:lang w:val="ru-RU"/>
        </w:rPr>
        <w:t xml:space="preserve">на</w:t>
      </w:r>
      <w:r>
        <w:rPr>
          <w:rStyle w:val="690"/>
          <w:sz w:val="28"/>
          <w:szCs w:val="28"/>
          <w:lang w:val="ru-RU"/>
        </w:rPr>
        <w:t xml:space="preserve">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модульном </w:t>
      </w:r>
      <w:r>
        <w:rPr>
          <w:rStyle w:val="690"/>
          <w:sz w:val="28"/>
          <w:szCs w:val="28"/>
          <w:lang w:val="ru-RU"/>
        </w:rPr>
        <w:t xml:space="preserve">принципе</w:t>
      </w:r>
      <w:r>
        <w:rPr>
          <w:rStyle w:val="690"/>
          <w:sz w:val="28"/>
          <w:szCs w:val="28"/>
          <w:lang w:val="ru-RU"/>
        </w:rPr>
        <w:t xml:space="preserve"> представления содержания общеобразовательной программы;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построении</w:t>
      </w:r>
      <w:r>
        <w:rPr>
          <w:rStyle w:val="690"/>
          <w:sz w:val="28"/>
          <w:szCs w:val="28"/>
          <w:lang w:val="ru-RU"/>
        </w:rPr>
        <w:t xml:space="preserve"> учебных планов;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использовании</w:t>
      </w:r>
      <w:r>
        <w:rPr>
          <w:rStyle w:val="690"/>
          <w:sz w:val="28"/>
          <w:szCs w:val="28"/>
          <w:lang w:val="ru-RU"/>
        </w:rPr>
        <w:t xml:space="preserve"> соответствующих образовательных технологий.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5.24. Общеобразовательная организация создаёт условия для реализации общеобразовательных программ.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5.25.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5.27. Освоение общеобразовательной программы, в том числе отдельной части или всего объёма учебного предмета, курса, дисциплины (модуля) общеобразовательной программы</w:t>
      </w:r>
      <w:r>
        <w:rPr>
          <w:rStyle w:val="690"/>
          <w:sz w:val="28"/>
          <w:szCs w:val="28"/>
          <w:lang w:val="ru-RU"/>
        </w:rPr>
        <w:t xml:space="preserve">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общеобразовательной организацией самостоятельно.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5.28.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5.29. </w:t>
      </w:r>
      <w:r>
        <w:rPr>
          <w:rStyle w:val="690"/>
          <w:sz w:val="28"/>
          <w:szCs w:val="28"/>
          <w:lang w:val="ru-RU"/>
        </w:rPr>
        <w:t xml:space="preserve">Лица, осваивающие основную образовательную программу в форме самообразования или семейного образования либо обучавшиеся по не </w:t>
      </w:r>
      <w:r>
        <w:rPr>
          <w:rStyle w:val="690"/>
          <w:sz w:val="28"/>
          <w:szCs w:val="28"/>
          <w:lang w:val="ru-RU"/>
        </w:rPr>
        <w:t xml:space="preserve">имеющей государственной аккредитации образовательной программе, вправе пройти экстерном промежуточную и государственную итоговую аттестацию в общеобразовательной организации по соответствующей имеющей государственную аккредитацию образовательной программе.</w:t>
      </w:r>
      <w:r>
        <w:rPr>
          <w:rStyle w:val="690"/>
          <w:sz w:val="28"/>
          <w:szCs w:val="28"/>
          <w:lang w:val="ru-RU"/>
        </w:rPr>
        <w:t xml:space="preserve"> Указанные лица, не имеющие основного общего или среднего общего образования, вправе пройти экстерном промеж</w:t>
      </w:r>
      <w:r>
        <w:rPr>
          <w:rStyle w:val="690"/>
          <w:sz w:val="28"/>
          <w:szCs w:val="28"/>
          <w:lang w:val="ru-RU"/>
        </w:rPr>
        <w:t xml:space="preserve">уточную и государственную итоговую аттестацию в общеобразовательной организации по соответствующей имеющей государственную аккредитацию основной общеобразовательной программе бесплатно. При прохождении аттестации экстерны пользуются академическими правами </w:t>
      </w:r>
      <w:r>
        <w:rPr>
          <w:rStyle w:val="690"/>
          <w:sz w:val="28"/>
          <w:szCs w:val="28"/>
          <w:lang w:val="ru-RU"/>
        </w:rPr>
        <w:t xml:space="preserve">обучающихся</w:t>
      </w:r>
      <w:r>
        <w:rPr>
          <w:rStyle w:val="690"/>
          <w:sz w:val="28"/>
          <w:szCs w:val="28"/>
          <w:lang w:val="ru-RU"/>
        </w:rPr>
        <w:t xml:space="preserve"> по соответствующей образовательной программе.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5.30. Учащиеся, освоившие в полном объёме соответствующую образовательную программу учебного года, переводятся в следующий класс.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5.31. В следующий класс могут быть условно переведены учащиеся, имеющие по итогам учебного года ак</w:t>
      </w:r>
      <w:r>
        <w:rPr>
          <w:rStyle w:val="690"/>
          <w:sz w:val="28"/>
          <w:szCs w:val="28"/>
          <w:lang w:val="ru-RU"/>
        </w:rPr>
        <w:t xml:space="preserve">адемическую задолженность по одному учебному предмету. Академической задолженностью признаются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r>
        <w:rPr>
          <w:rStyle w:val="690"/>
          <w:sz w:val="28"/>
          <w:szCs w:val="28"/>
          <w:lang w:val="ru-RU"/>
        </w:rPr>
        <w:t xml:space="preserve">не</w:t>
      </w:r>
      <w:r>
        <w:rPr>
          <w:rStyle w:val="690"/>
          <w:sz w:val="28"/>
          <w:szCs w:val="28"/>
          <w:lang w:val="ru-RU"/>
        </w:rPr>
        <w:t xml:space="preserve"> </w:t>
      </w:r>
      <w:r>
        <w:rPr>
          <w:rStyle w:val="690"/>
          <w:sz w:val="28"/>
          <w:szCs w:val="28"/>
          <w:lang w:val="ru-RU"/>
        </w:rPr>
        <w:t xml:space="preserve">прохождение</w:t>
      </w:r>
      <w:r>
        <w:rPr>
          <w:rStyle w:val="690"/>
          <w:sz w:val="28"/>
          <w:szCs w:val="28"/>
          <w:lang w:val="ru-RU"/>
        </w:rPr>
        <w:t xml:space="preserve"> промежуточной аттестации при отсутствии уважительных причин.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5.32. 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5.33. Учащиеся, имеющие академическую задолженнос</w:t>
      </w:r>
      <w:r>
        <w:rPr>
          <w:rStyle w:val="690"/>
          <w:sz w:val="28"/>
          <w:szCs w:val="28"/>
          <w:lang w:val="ru-RU"/>
        </w:rPr>
        <w:t xml:space="preserve">ть, вправе пройти промежуточную аттестацию по соответствующему учебному предмету, курсу, дисциплине (модулю) не более двух раз в сроки, определяемые общеобразовательной организацией, в пределах одного года с момента образования академической задолженности.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5.34. Учащиеся в общеобразовательной организации по общеобразовательным программам, не ликвидировавшие в установленные сроки академической задолженности с момента её образования, по усмотрению их родителей (законных представителей):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оставляются на повторное обучение;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переводятся на </w:t>
      </w:r>
      <w:r>
        <w:rPr>
          <w:rStyle w:val="690"/>
          <w:sz w:val="28"/>
          <w:szCs w:val="28"/>
          <w:lang w:val="ru-RU"/>
        </w:rPr>
        <w:t xml:space="preserve">обучение</w:t>
      </w:r>
      <w:r>
        <w:rPr>
          <w:rStyle w:val="690"/>
          <w:sz w:val="28"/>
          <w:szCs w:val="28"/>
          <w:lang w:val="ru-RU"/>
        </w:rPr>
        <w:t xml:space="preserve"> по адаптированным основным образовательным программам в соответствии с рекомендациями психолого</w:t>
      </w:r>
      <w:r>
        <w:rPr>
          <w:rStyle w:val="690"/>
          <w:sz w:val="28"/>
          <w:szCs w:val="28"/>
          <w:lang w:val="ru-RU"/>
        </w:rPr>
        <w:noBreakHyphen/>
        <w:t xml:space="preserve">медико</w:t>
      </w:r>
      <w:r>
        <w:rPr>
          <w:rStyle w:val="690"/>
          <w:sz w:val="28"/>
          <w:szCs w:val="28"/>
          <w:lang w:val="ru-RU"/>
        </w:rPr>
        <w:noBreakHyphen/>
        <w:t xml:space="preserve">педагогической комиссии;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либо на </w:t>
      </w:r>
      <w:r>
        <w:rPr>
          <w:rStyle w:val="690"/>
          <w:sz w:val="28"/>
          <w:szCs w:val="28"/>
          <w:lang w:val="ru-RU"/>
        </w:rPr>
        <w:t xml:space="preserve">обучение</w:t>
      </w:r>
      <w:r>
        <w:rPr>
          <w:rStyle w:val="690"/>
          <w:sz w:val="28"/>
          <w:szCs w:val="28"/>
          <w:lang w:val="ru-RU"/>
        </w:rPr>
        <w:t xml:space="preserve"> по индивидуальному учебному плану.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5.35. Обучающиеся по обра</w:t>
      </w:r>
      <w:r>
        <w:rPr>
          <w:rStyle w:val="690"/>
          <w:sz w:val="28"/>
          <w:szCs w:val="28"/>
          <w:lang w:val="ru-RU"/>
        </w:rPr>
        <w:t xml:space="preserve">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общеобразовательной организации.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5.36. Лицам, успешно про</w:t>
      </w:r>
      <w:r>
        <w:rPr>
          <w:rStyle w:val="690"/>
          <w:sz w:val="28"/>
          <w:szCs w:val="28"/>
          <w:lang w:val="ru-RU"/>
        </w:rPr>
        <w:t xml:space="preserve">шедшим государственную итоговую аттестацию по образовательным программам основного общего и среднего общего образования, выдаётся аттестат об основном общем или среднем общем образовании, подтверждающий получение общего образования соответствующего уровня.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5.37. Лицам, успешно прошедшим итоговую аттестацию, выдаются документы об образовании.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5.38. Лицам, не прошедшим итоговой аттестации или получившим на </w:t>
      </w:r>
      <w:r>
        <w:rPr>
          <w:rStyle w:val="690"/>
          <w:sz w:val="28"/>
          <w:szCs w:val="28"/>
          <w:lang w:val="ru-RU"/>
        </w:rPr>
        <w:t xml:space="preserve">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общеобразовательной организации, выдаётся справка об обучении или о периоде </w:t>
      </w:r>
      <w:r>
        <w:rPr>
          <w:rStyle w:val="690"/>
          <w:sz w:val="28"/>
          <w:szCs w:val="28"/>
          <w:lang w:val="ru-RU"/>
        </w:rPr>
        <w:t xml:space="preserve">обучения по образцу</w:t>
      </w:r>
      <w:r>
        <w:rPr>
          <w:rStyle w:val="690"/>
          <w:sz w:val="28"/>
          <w:szCs w:val="28"/>
          <w:lang w:val="ru-RU"/>
        </w:rPr>
        <w:t xml:space="preserve">, самостоятельно устанавливаемому общеобразовательной организацией.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5.39. Для учащихся, нуждающихся в длительном лечении, детей</w:t>
      </w:r>
      <w:r>
        <w:rPr>
          <w:rStyle w:val="690"/>
          <w:sz w:val="28"/>
          <w:szCs w:val="28"/>
          <w:lang w:val="ru-RU"/>
        </w:rPr>
        <w:noBreakHyphen/>
        <w:t xml:space="preserve">инвалидов, которые по состоянию здоровья не могут посещать общеобразовательные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r>
        <w:rPr>
          <w:rStyle w:val="690"/>
          <w:sz w:val="28"/>
          <w:szCs w:val="28"/>
          <w:lang w:val="ru-RU"/>
        </w:rPr>
        <w:t xml:space="preserve">обучение по</w:t>
      </w:r>
      <w:r>
        <w:rPr>
          <w:rStyle w:val="690"/>
          <w:sz w:val="28"/>
          <w:szCs w:val="28"/>
          <w:lang w:val="ru-RU"/>
        </w:rPr>
        <w:t xml:space="preserve"> общеобразовательным программам организуется: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</w:t>
      </w:r>
      <w:r>
        <w:rPr>
          <w:rStyle w:val="690"/>
          <w:sz w:val="28"/>
          <w:szCs w:val="28"/>
          <w:lang w:val="ru-RU"/>
        </w:rPr>
        <w:t xml:space="preserve">на дому;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rStyle w:val="690"/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в медицинских организациях.</w:t>
      </w:r>
      <w:r>
        <w:rPr>
          <w:rStyle w:val="690"/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89"/>
        <w:jc w:val="center"/>
        <w:spacing w:before="0" w:after="0"/>
        <w:rPr>
          <w:sz w:val="28"/>
          <w:szCs w:val="28"/>
          <w:lang w:val="ru-RU"/>
        </w:rPr>
      </w:pPr>
      <w:r>
        <w:rPr>
          <w:rStyle w:val="690"/>
          <w:bCs/>
          <w:sz w:val="28"/>
          <w:szCs w:val="28"/>
        </w:rPr>
        <w:t xml:space="preserve">VI</w:t>
      </w:r>
      <w:r>
        <w:rPr>
          <w:rStyle w:val="690"/>
          <w:bCs/>
          <w:sz w:val="28"/>
          <w:szCs w:val="28"/>
          <w:lang w:val="ru-RU"/>
        </w:rPr>
        <w:t xml:space="preserve">. Отчисление из образовательной организации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6.1. За неисполнение ил</w:t>
      </w:r>
      <w:r>
        <w:rPr>
          <w:rStyle w:val="690"/>
          <w:sz w:val="28"/>
          <w:szCs w:val="28"/>
          <w:lang w:val="ru-RU"/>
        </w:rPr>
        <w:t xml:space="preserve">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r>
        <w:rPr>
          <w:rStyle w:val="690"/>
          <w:sz w:val="28"/>
          <w:szCs w:val="28"/>
          <w:lang w:val="ru-RU"/>
        </w:rPr>
        <w:t xml:space="preserve">к</w:t>
      </w:r>
      <w:r>
        <w:rPr>
          <w:rStyle w:val="690"/>
          <w:sz w:val="28"/>
          <w:szCs w:val="28"/>
          <w:lang w:val="ru-RU"/>
        </w:rPr>
        <w:t xml:space="preserve"> обучающимся может быть применена мера дисциплинарного взыскания — отчисление из организации, осуществляющей образовательную деятельность.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6.2. </w:t>
      </w:r>
      <w:r>
        <w:rPr>
          <w:rStyle w:val="690"/>
          <w:sz w:val="28"/>
          <w:szCs w:val="28"/>
          <w:lang w:val="ru-RU"/>
        </w:rPr>
        <w:t xml:space="preserve">По решению организации, осуществляющей образовательную деятельность, за неоднократное совершение дисциплинарных проступков, указанных в ч.</w:t>
      </w:r>
      <w:r>
        <w:rPr>
          <w:rStyle w:val="690"/>
          <w:sz w:val="28"/>
          <w:szCs w:val="28"/>
        </w:rPr>
        <w:t xml:space="preserve"> </w:t>
      </w:r>
      <w:r>
        <w:rPr>
          <w:rStyle w:val="690"/>
          <w:sz w:val="28"/>
          <w:szCs w:val="28"/>
          <w:lang w:val="ru-RU"/>
        </w:rPr>
        <w:t xml:space="preserve">8 ст.</w:t>
      </w:r>
      <w:r>
        <w:rPr>
          <w:rStyle w:val="690"/>
          <w:sz w:val="28"/>
          <w:szCs w:val="28"/>
        </w:rPr>
        <w:t xml:space="preserve"> </w:t>
      </w:r>
      <w:r>
        <w:rPr>
          <w:rStyle w:val="690"/>
          <w:sz w:val="28"/>
          <w:szCs w:val="28"/>
          <w:lang w:val="ru-RU"/>
        </w:rPr>
        <w:t xml:space="preserve">43 Федерального закона от 29.12.2012 №</w:t>
      </w:r>
      <w:r>
        <w:rPr>
          <w:rStyle w:val="690"/>
          <w:sz w:val="28"/>
          <w:szCs w:val="28"/>
        </w:rPr>
        <w:t xml:space="preserve"> </w:t>
      </w:r>
      <w:r>
        <w:rPr>
          <w:rStyle w:val="690"/>
          <w:sz w:val="28"/>
          <w:szCs w:val="28"/>
          <w:lang w:val="ru-RU"/>
        </w:rPr>
        <w:t xml:space="preserve">273</w:t>
      </w:r>
      <w:r>
        <w:rPr>
          <w:rStyle w:val="690"/>
          <w:sz w:val="28"/>
          <w:szCs w:val="28"/>
          <w:lang w:val="ru-RU"/>
        </w:rPr>
        <w:noBreakHyphen/>
        <w:t xml:space="preserve">ФЗ, п.</w:t>
      </w:r>
      <w:r>
        <w:rPr>
          <w:rStyle w:val="690"/>
          <w:sz w:val="28"/>
          <w:szCs w:val="28"/>
        </w:rPr>
        <w:t xml:space="preserve"> </w:t>
      </w:r>
      <w:r>
        <w:rPr>
          <w:rStyle w:val="690"/>
          <w:sz w:val="28"/>
          <w:szCs w:val="28"/>
          <w:lang w:val="ru-RU"/>
        </w:rPr>
        <w:t xml:space="preserve">10 Порядка, утверждённого приказом Министерства образования и науки Российской Федерации от 15.03.2013 №</w:t>
      </w:r>
      <w:r>
        <w:rPr>
          <w:rStyle w:val="690"/>
          <w:sz w:val="28"/>
          <w:szCs w:val="28"/>
        </w:rPr>
        <w:t xml:space="preserve"> </w:t>
      </w:r>
      <w:r>
        <w:rPr>
          <w:rStyle w:val="690"/>
          <w:sz w:val="28"/>
          <w:szCs w:val="28"/>
          <w:lang w:val="ru-RU"/>
        </w:rPr>
        <w:t xml:space="preserve">185,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оказывает отрицательное влияние на других обучающихся;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нарушает их права и права работников организации;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нарушает нормальное функционирование организации, осуществляющей образовательную деятельность.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6.3.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с учётом мнения его родителей (законных представителей);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с согласия комиссии по делам несовершеннолетних и защите их прав.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Решение</w:t>
      </w:r>
      <w:r>
        <w:rPr>
          <w:rStyle w:val="690"/>
          <w:sz w:val="28"/>
          <w:szCs w:val="28"/>
          <w:lang w:val="ru-RU"/>
        </w:rPr>
        <w:t xml:space="preserve"> об отчислении детей</w:t>
      </w:r>
      <w:r>
        <w:rPr>
          <w:rStyle w:val="690"/>
          <w:sz w:val="28"/>
          <w:szCs w:val="28"/>
          <w:lang w:val="ru-RU"/>
        </w:rPr>
        <w:noBreakHyphen/>
        <w:t xml:space="preserve">сирот и детей, оставшихся без попечения родителей, принимается: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с согласия комиссии по делам несовершеннолетних и защите их прав;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с согласия органа опеки и попечительства.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6.4.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</w:t>
      </w:r>
      <w:r>
        <w:rPr>
          <w:rStyle w:val="690"/>
          <w:sz w:val="28"/>
          <w:szCs w:val="28"/>
          <w:lang w:val="ru-RU"/>
        </w:rPr>
        <w:t xml:space="preserve">зыскания МБУ «Отдел образования» </w:t>
      </w:r>
      <w:r>
        <w:rPr>
          <w:rStyle w:val="690"/>
          <w:sz w:val="28"/>
          <w:szCs w:val="28"/>
          <w:lang w:val="ru-RU"/>
        </w:rPr>
        <w:t xml:space="preserve">Пестречинского муниципального района».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МБУ «Отдел образования» </w:t>
      </w:r>
      <w:r>
        <w:rPr>
          <w:rStyle w:val="690"/>
          <w:sz w:val="28"/>
          <w:szCs w:val="28"/>
          <w:lang w:val="ru-RU"/>
        </w:rPr>
        <w:t xml:space="preserve">Пестречинского муниципального района»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r>
        <w:rPr>
          <w:rStyle w:val="690"/>
          <w:sz w:val="28"/>
          <w:szCs w:val="28"/>
          <w:lang w:val="ru-RU"/>
        </w:rPr>
        <w:t xml:space="preserve">несовершеннолетним</w:t>
      </w:r>
      <w:r>
        <w:rPr>
          <w:rStyle w:val="690"/>
          <w:sz w:val="28"/>
          <w:szCs w:val="28"/>
          <w:lang w:val="ru-RU"/>
        </w:rPr>
        <w:t xml:space="preserve"> обучающимся общего образования.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6.5. </w:t>
      </w:r>
      <w:r>
        <w:rPr>
          <w:rStyle w:val="690"/>
          <w:sz w:val="28"/>
          <w:szCs w:val="28"/>
          <w:lang w:val="ru-RU"/>
        </w:rPr>
        <w:t xml:space="preserve">Обучающийся</w:t>
      </w:r>
      <w:r>
        <w:rPr>
          <w:rStyle w:val="690"/>
          <w:sz w:val="28"/>
          <w:szCs w:val="28"/>
          <w:lang w:val="ru-RU"/>
        </w:rPr>
        <w:t xml:space="preserve"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6.6. </w:t>
      </w:r>
      <w:r>
        <w:rPr>
          <w:rStyle w:val="690"/>
          <w:sz w:val="28"/>
          <w:szCs w:val="28"/>
          <w:lang w:val="ru-RU"/>
        </w:rPr>
        <w:t xml:space="preserve"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r>
        <w:rPr>
          <w:sz w:val="28"/>
          <w:szCs w:val="28"/>
          <w:lang w:val="ru-RU"/>
        </w:rPr>
      </w:r>
    </w:p>
    <w:p>
      <w:pPr>
        <w:pStyle w:val="689"/>
        <w:numPr>
          <w:ilvl w:val="0"/>
          <w:numId w:val="28"/>
        </w:numPr>
        <w:ind w:left="0" w:firstLine="70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в связи с получением образования (завершением обучения);</w:t>
      </w:r>
      <w:r>
        <w:rPr>
          <w:sz w:val="28"/>
          <w:szCs w:val="28"/>
          <w:lang w:val="ru-RU"/>
        </w:rPr>
      </w:r>
    </w:p>
    <w:p>
      <w:pPr>
        <w:pStyle w:val="689"/>
        <w:numPr>
          <w:ilvl w:val="0"/>
          <w:numId w:val="28"/>
        </w:numPr>
        <w:ind w:left="0" w:firstLine="709"/>
        <w:jc w:val="both"/>
        <w:spacing w:before="0" w:after="0"/>
        <w:widowControl/>
        <w:rPr>
          <w:sz w:val="28"/>
          <w:szCs w:val="28"/>
        </w:rPr>
      </w:pPr>
      <w:r>
        <w:rPr>
          <w:rStyle w:val="690"/>
          <w:sz w:val="28"/>
          <w:szCs w:val="28"/>
        </w:rPr>
        <w:t xml:space="preserve">досрочно</w:t>
      </w:r>
      <w:r>
        <w:rPr>
          <w:rStyle w:val="690"/>
          <w:sz w:val="28"/>
          <w:szCs w:val="28"/>
        </w:rPr>
        <w:t xml:space="preserve"> </w:t>
      </w:r>
      <w:r>
        <w:rPr>
          <w:rStyle w:val="690"/>
          <w:sz w:val="28"/>
          <w:szCs w:val="28"/>
        </w:rPr>
        <w:t xml:space="preserve">по</w:t>
      </w:r>
      <w:r>
        <w:rPr>
          <w:rStyle w:val="690"/>
          <w:sz w:val="28"/>
          <w:szCs w:val="28"/>
        </w:rPr>
        <w:t xml:space="preserve"> </w:t>
      </w:r>
      <w:r>
        <w:rPr>
          <w:rStyle w:val="690"/>
          <w:sz w:val="28"/>
          <w:szCs w:val="28"/>
        </w:rPr>
        <w:t xml:space="preserve">следующим</w:t>
      </w:r>
      <w:r>
        <w:rPr>
          <w:rStyle w:val="690"/>
          <w:sz w:val="28"/>
          <w:szCs w:val="28"/>
        </w:rPr>
        <w:t xml:space="preserve"> </w:t>
      </w:r>
      <w:r>
        <w:rPr>
          <w:rStyle w:val="690"/>
          <w:sz w:val="28"/>
          <w:szCs w:val="28"/>
        </w:rPr>
        <w:t xml:space="preserve">основаниям</w:t>
      </w:r>
      <w:r>
        <w:rPr>
          <w:rStyle w:val="690"/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по ин</w:t>
      </w:r>
      <w:r>
        <w:rPr>
          <w:rStyle w:val="690"/>
          <w:sz w:val="28"/>
          <w:szCs w:val="28"/>
          <w:lang w:val="ru-RU"/>
        </w:rPr>
        <w:t xml:space="preserve">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по инициативе организации, осуществляющей образовательную деятельность, в случае применения к </w:t>
      </w:r>
      <w:r>
        <w:rPr>
          <w:rStyle w:val="690"/>
          <w:sz w:val="28"/>
          <w:szCs w:val="28"/>
          <w:lang w:val="ru-RU"/>
        </w:rPr>
        <w:t xml:space="preserve">обучающемуся</w:t>
      </w:r>
      <w:r>
        <w:rPr>
          <w:rStyle w:val="690"/>
          <w:sz w:val="28"/>
          <w:szCs w:val="28"/>
          <w:lang w:val="ru-RU"/>
        </w:rPr>
        <w:t xml:space="preserve">, достигшему возраста пятнадцати лет, меры дисциплинарного взыскания в виде отчисления из организации, осуществляющей образовательную деятельность;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widowControl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- </w:t>
      </w:r>
      <w:r>
        <w:rPr>
          <w:rStyle w:val="690"/>
          <w:sz w:val="28"/>
          <w:szCs w:val="28"/>
          <w:lang w:val="ru-RU"/>
        </w:rPr>
        <w:t xml:space="preserve">по обстоятельств</w:t>
      </w:r>
      <w:r>
        <w:rPr>
          <w:rStyle w:val="690"/>
          <w:sz w:val="28"/>
          <w:szCs w:val="28"/>
          <w:lang w:val="ru-RU"/>
        </w:rPr>
        <w:t xml:space="preserve">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т. ч. в случае ликвидации организации, осуществляющей образовательную деятельность.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           </w:t>
      </w:r>
      <w:r>
        <w:rPr>
          <w:rStyle w:val="690"/>
          <w:sz w:val="28"/>
          <w:szCs w:val="28"/>
          <w:lang w:val="ru-RU"/>
        </w:rPr>
        <w:t xml:space="preserve">6.7.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</w:t>
      </w:r>
      <w:r>
        <w:rPr>
          <w:sz w:val="28"/>
          <w:szCs w:val="28"/>
          <w:lang w:val="ru-RU"/>
        </w:rPr>
      </w:r>
    </w:p>
    <w:p>
      <w:pPr>
        <w:pStyle w:val="689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Если с </w:t>
      </w:r>
      <w:r>
        <w:rPr>
          <w:rStyle w:val="690"/>
          <w:sz w:val="28"/>
          <w:szCs w:val="28"/>
          <w:lang w:val="ru-RU"/>
        </w:rPr>
        <w:t xml:space="preserve">обучающимся</w:t>
      </w:r>
      <w:r>
        <w:rPr>
          <w:rStyle w:val="690"/>
          <w:sz w:val="28"/>
          <w:szCs w:val="28"/>
          <w:lang w:val="ru-RU"/>
        </w:rPr>
        <w:t xml:space="preserve"> или родите</w:t>
      </w:r>
      <w:r>
        <w:rPr>
          <w:rStyle w:val="690"/>
          <w:sz w:val="28"/>
          <w:szCs w:val="28"/>
          <w:lang w:val="ru-RU"/>
        </w:rPr>
        <w:t xml:space="preserve">лями (законными представителями) несовершеннолетнего обучающегося заключён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 об </w:t>
      </w:r>
      <w:r>
        <w:rPr>
          <w:rStyle w:val="690"/>
          <w:sz w:val="28"/>
          <w:szCs w:val="28"/>
          <w:lang w:val="ru-RU"/>
        </w:rPr>
        <w:t xml:space="preserve">отчислении обучающегося.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r>
        <w:rPr>
          <w:rStyle w:val="690"/>
          <w:sz w:val="28"/>
          <w:szCs w:val="28"/>
          <w:lang w:val="ru-RU"/>
        </w:rPr>
        <w:t xml:space="preserve">с даты</w:t>
      </w:r>
      <w:r>
        <w:rPr>
          <w:rStyle w:val="690"/>
          <w:sz w:val="28"/>
          <w:szCs w:val="28"/>
          <w:lang w:val="ru-RU"/>
        </w:rPr>
        <w:t xml:space="preserve"> его отчисления из организации, осуществляющей образовательную деятельность.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6.8. При досрочном прекращении образовательных отношений организация, осуществляющая образовательную деятельность, в трёхдневный срок после издания распорядительного </w:t>
      </w:r>
      <w:r>
        <w:rPr>
          <w:rStyle w:val="690"/>
          <w:sz w:val="28"/>
          <w:szCs w:val="28"/>
          <w:lang w:val="ru-RU"/>
        </w:rPr>
        <w:t xml:space="preserve">акта</w:t>
      </w:r>
      <w:r>
        <w:rPr>
          <w:rStyle w:val="690"/>
          <w:sz w:val="28"/>
          <w:szCs w:val="28"/>
          <w:lang w:val="ru-RU"/>
        </w:rPr>
        <w:t xml:space="preserve"> об отчислении обучающегося выдаёт отчисленному лицу справку об обучении по образцу, самостоятельно устанавливаемому этой организацией.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6.9. Обучающимся, успешно прошедшим государственную итоговую аттестацию, выдаются документы об образовании (аттестаты об основном общем и среднем общем образовании) в порядке, установленном законодательством Российской Федерации.</w:t>
      </w:r>
      <w:r>
        <w:rPr>
          <w:sz w:val="28"/>
          <w:szCs w:val="28"/>
          <w:lang w:val="ru-RU"/>
        </w:rPr>
      </w:r>
    </w:p>
    <w:p>
      <w:pPr>
        <w:pStyle w:val="689"/>
        <w:ind w:firstLine="708"/>
        <w:jc w:val="both"/>
        <w:spacing w:before="0" w:after="0"/>
        <w:rPr>
          <w:sz w:val="28"/>
          <w:szCs w:val="28"/>
          <w:lang w:val="ru-RU"/>
        </w:rPr>
      </w:pPr>
      <w:r>
        <w:rPr>
          <w:rStyle w:val="690"/>
          <w:sz w:val="28"/>
          <w:szCs w:val="28"/>
          <w:lang w:val="ru-RU"/>
        </w:rPr>
        <w:t xml:space="preserve">6.10. Лицам, не прошедшим итоговой аттестации или получившим на </w:t>
      </w:r>
      <w:r>
        <w:rPr>
          <w:rStyle w:val="690"/>
          <w:sz w:val="28"/>
          <w:szCs w:val="28"/>
          <w:lang w:val="ru-RU"/>
        </w:rPr>
        <w:t xml:space="preserve">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общеобразовательной организации, выдаётся справка об обучении или о периоде </w:t>
      </w:r>
      <w:r>
        <w:rPr>
          <w:rStyle w:val="690"/>
          <w:sz w:val="28"/>
          <w:szCs w:val="28"/>
          <w:lang w:val="ru-RU"/>
        </w:rPr>
        <w:t xml:space="preserve">обучения по образцу</w:t>
      </w:r>
      <w:r>
        <w:rPr>
          <w:rStyle w:val="690"/>
          <w:sz w:val="28"/>
          <w:szCs w:val="28"/>
          <w:lang w:val="ru-RU"/>
        </w:rPr>
        <w:t xml:space="preserve">, самостоятельно устанавливаемому общеобразовательной организацией.</w:t>
      </w:r>
      <w:r>
        <w:rPr>
          <w:sz w:val="28"/>
          <w:szCs w:val="28"/>
          <w:lang w:val="ru-RU"/>
        </w:rPr>
      </w:r>
    </w:p>
    <w:p>
      <w:pPr>
        <w:pStyle w:val="680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jc w:val="both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jc w:val="both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jc w:val="both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jc w:val="both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jc w:val="both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jc w:val="both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426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 CYR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ndale Sans UI">
    <w:panose1 w:val="05050102010205020202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360" w:hanging="360"/>
        <w:tabs>
          <w:tab w:val="num" w:pos="36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5"/>
      <w:numFmt w:val="decimal"/>
      <w:lvlRestart w:val="0"/>
      <w:isLgl w:val="false"/>
      <w:suff w:val="tab"/>
      <w:lvlText w:val="%1.%2."/>
      <w:lvlJc w:val="left"/>
      <w:pPr>
        <w:ind w:left="42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8"/>
  </w:num>
  <w:num w:numId="2">
    <w:abstractNumId w:val="14"/>
  </w:num>
  <w:num w:numId="3">
    <w:abstractNumId w:val="0"/>
  </w:num>
  <w:num w:numId="4">
    <w:abstractNumId w:val="8"/>
  </w:num>
  <w:num w:numId="5">
    <w:abstractNumId w:val="16"/>
  </w:num>
  <w:num w:numId="6">
    <w:abstractNumId w:val="10"/>
  </w:num>
  <w:num w:numId="7">
    <w:abstractNumId w:val="15"/>
  </w:num>
  <w:num w:numId="8">
    <w:abstractNumId w:val="23"/>
  </w:num>
  <w:num w:numId="9">
    <w:abstractNumId w:val="17"/>
  </w:num>
  <w:num w:numId="10">
    <w:abstractNumId w:val="9"/>
  </w:num>
  <w:num w:numId="11">
    <w:abstractNumId w:val="22"/>
  </w:num>
  <w:num w:numId="12">
    <w:abstractNumId w:val="29"/>
  </w:num>
  <w:num w:numId="13">
    <w:abstractNumId w:val="12"/>
  </w:num>
  <w:num w:numId="14">
    <w:abstractNumId w:val="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19"/>
  </w:num>
  <w:num w:numId="20">
    <w:abstractNumId w:val="11"/>
  </w:num>
  <w:num w:numId="21">
    <w:abstractNumId w:val="24"/>
  </w:num>
  <w:num w:numId="22">
    <w:abstractNumId w:val="25"/>
  </w:num>
  <w:num w:numId="23">
    <w:abstractNumId w:val="27"/>
  </w:num>
  <w:num w:numId="24">
    <w:abstractNumId w:val="5"/>
  </w:num>
  <w:num w:numId="25">
    <w:abstractNumId w:val="13"/>
  </w:num>
  <w:num w:numId="26">
    <w:abstractNumId w:val="7"/>
  </w:num>
  <w:num w:numId="27">
    <w:abstractNumId w:val="26"/>
  </w:num>
  <w:num w:numId="28">
    <w:abstractNumId w:val="21"/>
  </w:num>
  <w:num w:numId="29">
    <w:abstractNumId w:val="18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1"/>
    <w:link w:val="68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1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1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1"/>
    <w:link w:val="42"/>
    <w:uiPriority w:val="99"/>
  </w:style>
  <w:style w:type="paragraph" w:styleId="44">
    <w:name w:val="Footer"/>
    <w:basedOn w:val="67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1"/>
    <w:link w:val="44"/>
    <w:uiPriority w:val="99"/>
  </w:style>
  <w:style w:type="paragraph" w:styleId="46">
    <w:name w:val="Caption"/>
    <w:basedOn w:val="679"/>
    <w:next w:val="67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1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1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</w:style>
  <w:style w:type="paragraph" w:styleId="680">
    <w:name w:val="Heading 3"/>
    <w:basedOn w:val="679"/>
    <w:next w:val="679"/>
    <w:link w:val="691"/>
    <w:uiPriority w:val="9"/>
    <w:semiHidden/>
    <w:unhideWhenUsed/>
    <w:qFormat/>
    <w:pPr>
      <w:keepLines/>
      <w:keepNext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0"/>
      <w:szCs w:val="20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fontstyle01"/>
    <w:basedOn w:val="681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styleId="685">
    <w:name w:val="Balloon Text"/>
    <w:basedOn w:val="679"/>
    <w:link w:val="68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6" w:customStyle="1">
    <w:name w:val="Текст выноски Знак"/>
    <w:basedOn w:val="681"/>
    <w:link w:val="685"/>
    <w:uiPriority w:val="99"/>
    <w:semiHidden/>
    <w:rPr>
      <w:rFonts w:ascii="Tahoma" w:hAnsi="Tahoma" w:cs="Tahoma"/>
      <w:sz w:val="16"/>
      <w:szCs w:val="16"/>
    </w:rPr>
  </w:style>
  <w:style w:type="character" w:styleId="687">
    <w:name w:val="Hyperlink"/>
    <w:basedOn w:val="681"/>
    <w:uiPriority w:val="99"/>
    <w:unhideWhenUsed/>
    <w:rPr>
      <w:color w:val="0000ff"/>
      <w:u w:val="single"/>
    </w:rPr>
  </w:style>
  <w:style w:type="paragraph" w:styleId="688">
    <w:name w:val="List Paragraph"/>
    <w:basedOn w:val="679"/>
    <w:uiPriority w:val="1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  <w:lang w:eastAsia="en-US"/>
    </w:rPr>
  </w:style>
  <w:style w:type="paragraph" w:styleId="689">
    <w:name w:val="Normal (Web)"/>
    <w:basedOn w:val="679"/>
    <w:uiPriority w:val="99"/>
    <w:qFormat/>
    <w:pPr>
      <w:spacing w:before="28" w:after="119" w:line="240" w:lineRule="auto"/>
      <w:widowControl w:val="off"/>
    </w:pPr>
    <w:rPr>
      <w:rFonts w:ascii="Times New Roman" w:hAnsi="Times New Roman" w:eastAsia="Andale Sans UI" w:cs="Tahoma"/>
      <w:sz w:val="24"/>
      <w:szCs w:val="24"/>
      <w:lang w:val="en-US" w:eastAsia="en-US" w:bidi="en-US"/>
    </w:rPr>
  </w:style>
  <w:style w:type="character" w:styleId="690" w:customStyle="1">
    <w:name w:val="markdown-word"/>
    <w:basedOn w:val="681"/>
  </w:style>
  <w:style w:type="character" w:styleId="691" w:customStyle="1">
    <w:name w:val="Заголовок 3 Знак"/>
    <w:basedOn w:val="681"/>
    <w:link w:val="680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0"/>
      <w:szCs w:val="20"/>
    </w:rPr>
  </w:style>
  <w:style w:type="table" w:styleId="692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pravo.tatarstan.ru" TargetMode="External"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</dc:creator>
  <cp:lastModifiedBy>ICL</cp:lastModifiedBy>
  <cp:revision>5</cp:revision>
  <dcterms:created xsi:type="dcterms:W3CDTF">2026-03-10T12:06:00Z</dcterms:created>
  <dcterms:modified xsi:type="dcterms:W3CDTF">2026-03-27T10:06:27Z</dcterms:modified>
</cp:coreProperties>
</file>