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Восьмое </w:t>
      </w:r>
      <w:bookmarkStart w:id="1" w:name="_GoBack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заседание Совета Кощаковского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Кощаковского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от __________ 2026 года                                                                                 № 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Кощаково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Кощаковского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 xml:space="preserve">декабря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Кощаковского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на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>
        <w:rPr>
          <w:rFonts w:ascii="Times New Roman" w:hAnsi="Times New Roman" w:cs="Times New Roman"/>
          <w:sz w:val="28"/>
          <w:szCs w:val="28"/>
        </w:rPr>
        <w:t xml:space="preserve">2027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2028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лавы Кощаковского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Кощаковского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Пестречинского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Республики Татарстан решил: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решение Совета Кощаковского сельского поселения от 8 декабря 2025 года № 12 «О бюджете Кощаковского сельского поселения Пестречинского муниципального района на 2026 год и плановый период 2027 и 2028 годов»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1.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1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первом </w:t>
      </w:r>
      <w:r>
        <w:rPr>
          <w:rFonts w:ascii="Times New Roman" w:hAnsi="Times New Roman" w:cs="Times New Roman"/>
          <w:sz w:val="28"/>
          <w:szCs w:val="28"/>
        </w:rPr>
        <w:t xml:space="preserve">цифры «</w:t>
      </w:r>
      <w:r>
        <w:rPr>
          <w:rFonts w:ascii="Times New Roman" w:hAnsi="Times New Roman" w:cs="Times New Roman"/>
          <w:sz w:val="28"/>
          <w:szCs w:val="28"/>
        </w:rPr>
        <w:t xml:space="preserve">158185,8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цифры «</w:t>
      </w:r>
      <w:r>
        <w:rPr>
          <w:rFonts w:ascii="Times New Roman" w:hAnsi="Times New Roman" w:cs="Times New Roman"/>
          <w:sz w:val="28"/>
          <w:szCs w:val="28"/>
        </w:rPr>
        <w:t xml:space="preserve">158252,9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втором </w:t>
      </w:r>
      <w:r>
        <w:rPr>
          <w:rFonts w:ascii="Times New Roman" w:hAnsi="Times New Roman" w:cs="Times New Roman"/>
          <w:sz w:val="28"/>
          <w:szCs w:val="28"/>
        </w:rPr>
        <w:t xml:space="preserve">цифры «</w:t>
      </w:r>
      <w:r>
        <w:rPr>
          <w:rFonts w:ascii="Times New Roman" w:hAnsi="Times New Roman" w:cs="Times New Roman"/>
          <w:sz w:val="28"/>
          <w:szCs w:val="28"/>
        </w:rPr>
        <w:t xml:space="preserve">158185,8»</w:t>
      </w:r>
      <w:r>
        <w:rPr>
          <w:rFonts w:ascii="Times New Roman" w:hAnsi="Times New Roman" w:cs="Times New Roman"/>
          <w:sz w:val="28"/>
          <w:szCs w:val="28"/>
        </w:rPr>
        <w:t xml:space="preserve"> заменить на цифры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193650,9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0»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 xml:space="preserve">Кощаковского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35398,0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widowControl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В п</w:t>
      </w:r>
      <w:r>
        <w:rPr>
          <w:rFonts w:ascii="Times New Roman" w:hAnsi="Times New Roman" w:cs="Times New Roman"/>
          <w:sz w:val="28"/>
          <w:szCs w:val="28"/>
        </w:rPr>
        <w:t xml:space="preserve">риложени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№ 1 </w:t>
      </w:r>
      <w:r>
        <w:rPr>
          <w:rFonts w:ascii="Times New Roman" w:hAnsi="Times New Roman" w:cs="Times New Roman"/>
          <w:sz w:val="28"/>
          <w:szCs w:val="28"/>
        </w:rPr>
        <w:t xml:space="preserve">таблицу 1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1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Кощаковского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декабря 20</w:t>
      </w:r>
      <w:r>
        <w:rPr>
          <w:rFonts w:ascii="Times New Roman" w:hAnsi="Times New Roman" w:cs="Times New Roman"/>
          <w:sz w:val="24"/>
          <w:szCs w:val="24"/>
        </w:rPr>
        <w:t xml:space="preserve">25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района на 2026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(тыс. руб</w:t>
      </w:r>
      <w:r>
        <w:rPr>
          <w:rFonts w:ascii="Times New Roman" w:hAnsi="Times New Roman" w:cs="Times New Roman"/>
          <w:sz w:val="24"/>
          <w:szCs w:val="24"/>
        </w:rPr>
        <w:t xml:space="preserve">л</w:t>
      </w:r>
      <w:r>
        <w:rPr>
          <w:rFonts w:ascii="Times New Roman" w:hAnsi="Times New Roman" w:cs="Times New Roman"/>
          <w:sz w:val="24"/>
          <w:szCs w:val="24"/>
        </w:rPr>
        <w:t xml:space="preserve">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-31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724"/>
        <w:gridCol w:w="6280"/>
        <w:gridCol w:w="1489"/>
      </w:tblGrid>
      <w:tr>
        <w:tblPrEx/>
        <w:trPr>
          <w:cantSplit/>
          <w:trHeight w:val="5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39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дефицита бюджета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35398,0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35398,0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158252,9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158252,9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158252,9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158252,9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193650,9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193650,9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193650,9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4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193650,9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Кощаковского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8 декабря 2025 года № 12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 xml:space="preserve">Кощаковского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6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663"/>
        <w:gridCol w:w="2694"/>
        <w:gridCol w:w="1335"/>
      </w:tblGrid>
      <w:tr>
        <w:tblPrEx/>
        <w:trPr/>
        <w:tc>
          <w:tcPr>
            <w:tcW w:w="66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3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3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157495,1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1 01 00000 00 0000 000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3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13575,1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3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13575,1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1 06 00000 00 0000 000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3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83920,0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3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5306,0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1 06 01030 10 0000 110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3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5306,0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3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78614,0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111 05025 10  0000 123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1 14 06325 10 0000 430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757,8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 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35" w:type="dxa"/>
            <w:textDirection w:val="lrTb"/>
            <w:noWrap w:val="false"/>
          </w:tcPr>
          <w:p>
            <w:pPr>
              <w:ind w:firstLine="0"/>
              <w:jc w:val="center"/>
              <w:spacing w:after="20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35" w:type="dxa"/>
            <w:textDirection w:val="lrTb"/>
            <w:noWrap w:val="false"/>
          </w:tcPr>
          <w:p>
            <w:pPr>
              <w:ind w:firstLine="0"/>
              <w:jc w:val="center"/>
              <w:spacing w:after="20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2 02 49999 10 0000 150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3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158252,9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pStyle w:val="72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</w:t>
      </w:r>
      <w:r>
        <w:rPr>
          <w:rFonts w:ascii="Times New Roman" w:hAnsi="Times New Roman" w:cs="Times New Roman"/>
          <w:sz w:val="28"/>
          <w:szCs w:val="28"/>
        </w:rPr>
        <w:t xml:space="preserve">. В приложении № 3</w:t>
      </w:r>
      <w:r>
        <w:rPr>
          <w:rFonts w:ascii="Times New Roman" w:hAnsi="Times New Roman" w:cs="Times New Roman"/>
          <w:sz w:val="28"/>
          <w:szCs w:val="28"/>
        </w:rPr>
        <w:t xml:space="preserve"> таблицу </w:t>
      </w:r>
      <w:r>
        <w:rPr>
          <w:rFonts w:ascii="Times New Roman" w:hAnsi="Times New Roman" w:cs="Times New Roman"/>
          <w:sz w:val="28"/>
          <w:szCs w:val="28"/>
        </w:rPr>
        <w:t xml:space="preserve">1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Кощаковского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8 декабря 2025 года № 12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ведомственной структуре расходов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Кощаковс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кого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633" w:type="dxa"/>
        <w:tblInd w:w="-31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4816"/>
        <w:gridCol w:w="603"/>
        <w:gridCol w:w="540"/>
        <w:gridCol w:w="540"/>
        <w:gridCol w:w="1614"/>
        <w:gridCol w:w="992"/>
        <w:gridCol w:w="1240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Кощаковского сельского поселения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1169,6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1169,6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  комитет Кощаковского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192481,3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1879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1779.7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1779.7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120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1421.8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355.9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14.8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85.3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690.7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690.7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690.7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воинского учета на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690.7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 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599.7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5521,2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5521,2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5521,2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6085,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6085,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3190,9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3190,9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147900,0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147900,0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9900025800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29834,5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193650,9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</w:t>
      </w:r>
      <w:r>
        <w:rPr>
          <w:rFonts w:ascii="Times New Roman" w:hAnsi="Times New Roman" w:cs="Times New Roman"/>
          <w:bCs/>
          <w:sz w:val="28"/>
          <w:szCs w:val="28"/>
        </w:rPr>
        <w:t xml:space="preserve">.5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 xml:space="preserve">4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Кощаковского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8 декабря 2025 года № 12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Т</w:t>
      </w:r>
      <w:r>
        <w:rPr>
          <w:rFonts w:ascii="Times New Roman" w:hAnsi="Times New Roman" w:cs="Times New Roman"/>
          <w:bCs/>
          <w:sz w:val="24"/>
          <w:szCs w:val="24"/>
        </w:rPr>
        <w:t xml:space="preserve">аблица 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разделам и подразделам, целевым статьям и видам расходов классифик</w:t>
      </w:r>
      <w:r>
        <w:rPr>
          <w:rFonts w:ascii="Times New Roman" w:hAnsi="Times New Roman" w:cs="Times New Roman"/>
          <w:bCs/>
          <w:sz w:val="28"/>
          <w:szCs w:val="28"/>
        </w:rPr>
        <w:t xml:space="preserve">а</w:t>
      </w:r>
      <w:r>
        <w:rPr>
          <w:rFonts w:ascii="Times New Roman" w:hAnsi="Times New Roman" w:cs="Times New Roman"/>
          <w:bCs/>
          <w:sz w:val="28"/>
          <w:szCs w:val="28"/>
        </w:rPr>
        <w:t xml:space="preserve">ции расходов бюджет Кощаковского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оселения на 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596" w:type="dxa"/>
        <w:tblInd w:w="-31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5525"/>
        <w:gridCol w:w="540"/>
        <w:gridCol w:w="540"/>
        <w:gridCol w:w="1542"/>
        <w:gridCol w:w="992"/>
        <w:gridCol w:w="1169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52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54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1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2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Кощаковского сельского поселения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4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1169,6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2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4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1169,6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2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4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2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4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2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4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2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4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2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4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1879.8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2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4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1779.7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2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4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1779.7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120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2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4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1421.8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2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4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355.9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2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4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2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4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14.8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2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4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85.3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2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4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690.7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2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4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690.7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2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4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690.7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2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воинского учета на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4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690.7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2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4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599.7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2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4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2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4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5521,2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2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4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5521,2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2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4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5521,2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2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4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6085,7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2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4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6085,7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2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4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2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4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2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4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2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4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2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4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3190,9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2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4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3190,9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2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4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2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4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2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4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147900,0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2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4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147900,0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2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4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9900020860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52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4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9900025800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29834,5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52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54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16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193650,9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</w:t>
      </w:r>
      <w:r>
        <w:rPr>
          <w:rFonts w:ascii="Times New Roman" w:hAnsi="Times New Roman" w:cs="Times New Roman"/>
          <w:bCs/>
          <w:sz w:val="28"/>
          <w:szCs w:val="28"/>
        </w:rPr>
        <w:t xml:space="preserve">.6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5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Кощаковского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8 декабря 2025 года № 12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eastAsia="Calibri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Таблица 1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Распределение бюджетных ассигнований по целевым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статьям (муниципальным программам Ко</w:t>
      </w:r>
      <w:r>
        <w:rPr>
          <w:rFonts w:ascii="Times New Roman" w:hAnsi="Times New Roman" w:eastAsia="Calibri" w:cs="Times New Roman"/>
          <w:sz w:val="28"/>
          <w:szCs w:val="28"/>
        </w:rPr>
        <w:t xml:space="preserve">щаковского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Кощаковского сельского поселения Пестречинско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го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муниципального района на 2026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год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10683" w:type="dxa"/>
        <w:tblInd w:w="-31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6375"/>
        <w:gridCol w:w="1630"/>
        <w:gridCol w:w="992"/>
        <w:gridCol w:w="1398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3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63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398" w:type="dxa"/>
            <w:textDirection w:val="lrTb"/>
            <w:noWrap w:val="false"/>
          </w:tcPr>
          <w:p>
            <w:pPr>
              <w:ind w:firstLine="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3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Кощаковского сельского поселения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8" w:type="dxa"/>
            <w:textDirection w:val="lrTb"/>
            <w:noWrap w:val="false"/>
          </w:tcPr>
          <w:p>
            <w:pPr>
              <w:ind w:firstLine="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1169,6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3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8" w:type="dxa"/>
            <w:textDirection w:val="lrTb"/>
            <w:noWrap w:val="false"/>
          </w:tcPr>
          <w:p>
            <w:pPr>
              <w:ind w:firstLine="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1169,6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3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8" w:type="dxa"/>
            <w:textDirection w:val="lrTb"/>
            <w:noWrap w:val="false"/>
          </w:tcPr>
          <w:p>
            <w:pPr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3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8" w:type="dxa"/>
            <w:textDirection w:val="lrTb"/>
            <w:noWrap w:val="false"/>
          </w:tcPr>
          <w:p>
            <w:pPr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3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8" w:type="dxa"/>
            <w:textDirection w:val="lrTb"/>
            <w:noWrap w:val="false"/>
          </w:tcPr>
          <w:p>
            <w:pPr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3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8" w:type="dxa"/>
            <w:textDirection w:val="lrTb"/>
            <w:noWrap w:val="false"/>
          </w:tcPr>
          <w:p>
            <w:pPr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3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8" w:type="dxa"/>
            <w:textDirection w:val="lrTb"/>
            <w:noWrap w:val="false"/>
          </w:tcPr>
          <w:p>
            <w:pPr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1879.8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3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8" w:type="dxa"/>
            <w:textDirection w:val="lrTb"/>
            <w:noWrap w:val="false"/>
          </w:tcPr>
          <w:p>
            <w:pPr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1779.7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3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8" w:type="dxa"/>
            <w:textDirection w:val="lrTb"/>
            <w:noWrap w:val="false"/>
          </w:tcPr>
          <w:p>
            <w:pPr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1779.7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82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3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8" w:type="dxa"/>
            <w:textDirection w:val="lrTb"/>
            <w:noWrap w:val="false"/>
          </w:tcPr>
          <w:p>
            <w:pPr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1421.8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3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8" w:type="dxa"/>
            <w:textDirection w:val="lrTb"/>
            <w:noWrap w:val="false"/>
          </w:tcPr>
          <w:p>
            <w:pPr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355.9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3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8" w:type="dxa"/>
            <w:textDirection w:val="lrTb"/>
            <w:noWrap w:val="false"/>
          </w:tcPr>
          <w:p>
            <w:pPr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3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8" w:type="dxa"/>
            <w:textDirection w:val="lrTb"/>
            <w:noWrap w:val="false"/>
          </w:tcPr>
          <w:p>
            <w:pPr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14.8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3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8" w:type="dxa"/>
            <w:textDirection w:val="lrTb"/>
            <w:noWrap w:val="false"/>
          </w:tcPr>
          <w:p>
            <w:pPr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85.3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3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8" w:type="dxa"/>
            <w:textDirection w:val="lrTb"/>
            <w:noWrap w:val="false"/>
          </w:tcPr>
          <w:p>
            <w:pPr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690.7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3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8" w:type="dxa"/>
            <w:textDirection w:val="lrTb"/>
            <w:noWrap w:val="false"/>
          </w:tcPr>
          <w:p>
            <w:pPr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690.7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3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8" w:type="dxa"/>
            <w:textDirection w:val="lrTb"/>
            <w:noWrap w:val="false"/>
          </w:tcPr>
          <w:p>
            <w:pPr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690.7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3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на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8" w:type="dxa"/>
            <w:textDirection w:val="lrTb"/>
            <w:noWrap w:val="false"/>
          </w:tcPr>
          <w:p>
            <w:pPr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690.7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3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 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8" w:type="dxa"/>
            <w:textDirection w:val="lrTb"/>
            <w:noWrap w:val="false"/>
          </w:tcPr>
          <w:p>
            <w:pPr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599.7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3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8" w:type="dxa"/>
            <w:textDirection w:val="lrTb"/>
            <w:noWrap w:val="false"/>
          </w:tcPr>
          <w:p>
            <w:pPr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3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8" w:type="dxa"/>
            <w:textDirection w:val="lrTb"/>
            <w:noWrap w:val="false"/>
          </w:tcPr>
          <w:p>
            <w:pPr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5521,2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3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8" w:type="dxa"/>
            <w:textDirection w:val="lrTb"/>
            <w:noWrap w:val="false"/>
          </w:tcPr>
          <w:p>
            <w:pPr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5521,2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3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8" w:type="dxa"/>
            <w:textDirection w:val="lrTb"/>
            <w:noWrap w:val="false"/>
          </w:tcPr>
          <w:p>
            <w:pPr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5521,2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3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8" w:type="dxa"/>
            <w:textDirection w:val="lrTb"/>
            <w:noWrap w:val="false"/>
          </w:tcPr>
          <w:p>
            <w:pPr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6085,7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3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8" w:type="dxa"/>
            <w:textDirection w:val="lrTb"/>
            <w:noWrap w:val="false"/>
          </w:tcPr>
          <w:p>
            <w:pPr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6085,7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3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8" w:type="dxa"/>
            <w:textDirection w:val="lrTb"/>
            <w:noWrap w:val="false"/>
          </w:tcPr>
          <w:p>
            <w:pPr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3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8" w:type="dxa"/>
            <w:textDirection w:val="lrTb"/>
            <w:noWrap w:val="false"/>
          </w:tcPr>
          <w:p>
            <w:pPr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3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8" w:type="dxa"/>
            <w:textDirection w:val="lrTb"/>
            <w:noWrap w:val="false"/>
          </w:tcPr>
          <w:p>
            <w:pPr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3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8" w:type="dxa"/>
            <w:textDirection w:val="lrTb"/>
            <w:noWrap w:val="false"/>
          </w:tcPr>
          <w:p>
            <w:pPr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3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8" w:type="dxa"/>
            <w:textDirection w:val="lrTb"/>
            <w:noWrap w:val="false"/>
          </w:tcPr>
          <w:p>
            <w:pPr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3190,9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3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8" w:type="dxa"/>
            <w:textDirection w:val="lrTb"/>
            <w:noWrap w:val="false"/>
          </w:tcPr>
          <w:p>
            <w:pPr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3190,9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3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8" w:type="dxa"/>
            <w:textDirection w:val="lrTb"/>
            <w:noWrap w:val="false"/>
          </w:tcPr>
          <w:p>
            <w:pPr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3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8" w:type="dxa"/>
            <w:textDirection w:val="lrTb"/>
            <w:noWrap w:val="false"/>
          </w:tcPr>
          <w:p>
            <w:pPr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3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8" w:type="dxa"/>
            <w:textDirection w:val="lrTb"/>
            <w:noWrap w:val="false"/>
          </w:tcPr>
          <w:p>
            <w:pPr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147900,0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3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8" w:type="dxa"/>
            <w:textDirection w:val="lrTb"/>
            <w:noWrap w:val="false"/>
          </w:tcPr>
          <w:p>
            <w:pPr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147900,0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3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9900020860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8" w:type="dxa"/>
            <w:textDirection w:val="lrTb"/>
            <w:noWrap w:val="false"/>
          </w:tcPr>
          <w:p>
            <w:pPr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3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9900025800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8" w:type="dxa"/>
            <w:textDirection w:val="lrTb"/>
            <w:noWrap w:val="false"/>
          </w:tcPr>
          <w:p>
            <w:pPr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29834,5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3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63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398" w:type="dxa"/>
            <w:textDirection w:val="lrTb"/>
            <w:noWrap w:val="false"/>
          </w:tcPr>
          <w:p>
            <w:pPr>
              <w:ind w:firstLine="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193650,9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(обнародовать)</w:t>
      </w:r>
      <w:r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 информации Республики Татарстан  (</w:t>
      </w:r>
      <w:r>
        <w:rPr>
          <w:rFonts w:ascii="Times New Roman" w:hAnsi="Times New Roman" w:cs="Times New Roman"/>
          <w:sz w:val="28"/>
          <w:szCs w:val="28"/>
        </w:rPr>
        <w:t xml:space="preserve">www.</w:t>
      </w:r>
      <w:r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Пестречинского муниципального района (</w:t>
      </w:r>
      <w:hyperlink r:id="rId15" w:tooltip="http://www.pestreci.tatarstan.ru" w:history="1">
        <w:r>
          <w:rPr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Глава Кощаковского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З.Н. </w:t>
      </w:r>
      <w:r>
        <w:rPr>
          <w:rFonts w:ascii="Times New Roman" w:hAnsi="Times New Roman" w:cs="Times New Roman"/>
          <w:sz w:val="28"/>
          <w:szCs w:val="28"/>
        </w:rPr>
        <w:t xml:space="preserve">Саттарова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993" w:right="567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7"/>
    <w:link w:val="71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3"/>
    <w:next w:val="71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3"/>
    <w:next w:val="71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3"/>
    <w:next w:val="71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7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3"/>
    <w:next w:val="71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7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3"/>
    <w:next w:val="71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3"/>
    <w:next w:val="71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1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3"/>
    <w:next w:val="71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7"/>
    <w:link w:val="34"/>
    <w:uiPriority w:val="10"/>
    <w:rPr>
      <w:sz w:val="48"/>
      <w:szCs w:val="48"/>
    </w:rPr>
  </w:style>
  <w:style w:type="paragraph" w:styleId="36">
    <w:name w:val="Subtitle"/>
    <w:basedOn w:val="713"/>
    <w:next w:val="71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7"/>
    <w:link w:val="36"/>
    <w:uiPriority w:val="11"/>
    <w:rPr>
      <w:sz w:val="24"/>
      <w:szCs w:val="24"/>
    </w:rPr>
  </w:style>
  <w:style w:type="paragraph" w:styleId="38">
    <w:name w:val="Quote"/>
    <w:basedOn w:val="713"/>
    <w:next w:val="71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3"/>
    <w:next w:val="71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7"/>
    <w:link w:val="727"/>
    <w:uiPriority w:val="99"/>
  </w:style>
  <w:style w:type="character" w:styleId="45">
    <w:name w:val="Footer Char"/>
    <w:basedOn w:val="717"/>
    <w:link w:val="730"/>
    <w:uiPriority w:val="99"/>
  </w:style>
  <w:style w:type="paragraph" w:styleId="46">
    <w:name w:val="Caption"/>
    <w:basedOn w:val="713"/>
    <w:next w:val="71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7"/>
    <w:uiPriority w:val="99"/>
    <w:unhideWhenUsed/>
    <w:rPr>
      <w:vertAlign w:val="superscript"/>
    </w:rPr>
  </w:style>
  <w:style w:type="paragraph" w:styleId="178">
    <w:name w:val="endnote text"/>
    <w:basedOn w:val="71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7"/>
    <w:uiPriority w:val="99"/>
    <w:semiHidden/>
    <w:unhideWhenUsed/>
    <w:rPr>
      <w:vertAlign w:val="superscript"/>
    </w:rPr>
  </w:style>
  <w:style w:type="paragraph" w:styleId="181">
    <w:name w:val="toc 1"/>
    <w:basedOn w:val="713"/>
    <w:next w:val="71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3"/>
    <w:next w:val="71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3"/>
    <w:next w:val="71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3"/>
    <w:next w:val="71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3"/>
    <w:next w:val="71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3"/>
    <w:next w:val="71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3"/>
    <w:next w:val="71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3"/>
    <w:next w:val="71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3"/>
    <w:next w:val="71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3"/>
    <w:next w:val="713"/>
    <w:uiPriority w:val="99"/>
    <w:unhideWhenUsed/>
    <w:pPr>
      <w:spacing w:after="0" w:afterAutospacing="0"/>
    </w:pPr>
  </w:style>
  <w:style w:type="paragraph" w:styleId="713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4">
    <w:name w:val="Heading 1"/>
    <w:basedOn w:val="713"/>
    <w:next w:val="713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5">
    <w:name w:val="Heading 5"/>
    <w:basedOn w:val="713"/>
    <w:next w:val="713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6">
    <w:name w:val="Heading 7"/>
    <w:basedOn w:val="713"/>
    <w:next w:val="713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Цветовое выделение"/>
    <w:rPr>
      <w:b/>
      <w:bCs/>
      <w:color w:val="000080"/>
      <w:sz w:val="22"/>
      <w:szCs w:val="22"/>
    </w:rPr>
  </w:style>
  <w:style w:type="paragraph" w:styleId="721" w:customStyle="1">
    <w:name w:val="ConsNormal"/>
    <w:pPr>
      <w:ind w:right="19772" w:firstLine="720"/>
    </w:pPr>
    <w:rPr>
      <w:rFonts w:ascii="Arial" w:hAnsi="Arial" w:cs="Arial"/>
    </w:rPr>
  </w:style>
  <w:style w:type="table" w:styleId="722">
    <w:name w:val="Table Grid 7"/>
    <w:basedOn w:val="718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3" w:customStyle="1">
    <w:name w:val="Знак Знак1 Знак"/>
    <w:basedOn w:val="713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4">
    <w:name w:val="Table Grid"/>
    <w:basedOn w:val="71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5">
    <w:name w:val="Body Text 2"/>
    <w:basedOn w:val="713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6">
    <w:name w:val="Body Text"/>
    <w:basedOn w:val="713"/>
    <w:pPr>
      <w:spacing w:after="120"/>
    </w:pPr>
  </w:style>
  <w:style w:type="paragraph" w:styleId="727">
    <w:name w:val="Header"/>
    <w:basedOn w:val="713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28" w:customStyle="1">
    <w:name w:val="Ñòèëü1"/>
    <w:basedOn w:val="713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29" w:customStyle="1">
    <w:name w:val="ConsPlusNormal"/>
    <w:rPr>
      <w:sz w:val="22"/>
      <w:szCs w:val="22"/>
    </w:rPr>
  </w:style>
  <w:style w:type="paragraph" w:styleId="730">
    <w:name w:val="Footer"/>
    <w:basedOn w:val="713"/>
    <w:link w:val="731"/>
    <w:pPr>
      <w:tabs>
        <w:tab w:val="center" w:pos="4677" w:leader="none"/>
        <w:tab w:val="right" w:pos="9355" w:leader="none"/>
      </w:tabs>
    </w:pPr>
  </w:style>
  <w:style w:type="character" w:styleId="731" w:customStyle="1">
    <w:name w:val="Нижний колонтитул Знак"/>
    <w:link w:val="730"/>
    <w:rPr>
      <w:rFonts w:ascii="Arial" w:hAnsi="Arial" w:cs="Arial"/>
      <w:sz w:val="22"/>
      <w:szCs w:val="22"/>
    </w:rPr>
  </w:style>
  <w:style w:type="paragraph" w:styleId="732">
    <w:name w:val="Balloon Text"/>
    <w:basedOn w:val="713"/>
    <w:link w:val="733"/>
    <w:rPr>
      <w:rFonts w:ascii="Tahoma" w:hAnsi="Tahoma" w:cs="Tahoma"/>
      <w:sz w:val="16"/>
      <w:szCs w:val="16"/>
    </w:rPr>
  </w:style>
  <w:style w:type="character" w:styleId="733" w:customStyle="1">
    <w:name w:val="Текст выноски Знак"/>
    <w:link w:val="732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AAD2-2C68-4605-B0B4-5E7F3B2D8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dcterms:created xsi:type="dcterms:W3CDTF">2026-05-08T10:42:00Z</dcterms:created>
  <dcterms:modified xsi:type="dcterms:W3CDTF">2026-05-15T13:21:57Z</dcterms:modified>
</cp:coreProperties>
</file>