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Седьмое </w:t>
      </w:r>
      <w:r>
        <w:rPr>
          <w:rFonts w:ascii="Times New Roman" w:hAnsi="Times New Roman" w:cs="Times New Roman"/>
          <w:sz w:val="28"/>
          <w:szCs w:val="28"/>
        </w:rPr>
        <w:t xml:space="preserve">заседание Совета Шалинского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Шалинского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Шали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Шалинского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0   декабря 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 xml:space="preserve">Шалинского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на 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ода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27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 xml:space="preserve">Шалинского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Шалинского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Пестречинского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Республики Татарстан решил: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решение Совета Шалинского сельского поселения от 10   декабря 2025 года № 10 «О бюджете Шалинского сельского поселения Пестречинского муниципального района на 2026 года и плановый период 2027 и 2028 годов»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1.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пункте 1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первом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9533,3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>
        <w:rPr>
          <w:rFonts w:ascii="Times New Roman" w:hAnsi="Times New Roman" w:cs="Times New Roman"/>
          <w:sz w:val="28"/>
          <w:szCs w:val="28"/>
        </w:rPr>
        <w:t xml:space="preserve">«9860</w:t>
      </w:r>
      <w:r>
        <w:rPr>
          <w:rFonts w:ascii="Times New Roman" w:hAnsi="Times New Roman" w:cs="Times New Roman"/>
          <w:sz w:val="28"/>
          <w:szCs w:val="28"/>
        </w:rPr>
        <w:t xml:space="preserve">,5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втором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9533,3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</w:t>
      </w:r>
      <w:r>
        <w:rPr>
          <w:rFonts w:ascii="Times New Roman" w:hAnsi="Times New Roman" w:cs="Times New Roman"/>
          <w:sz w:val="28"/>
          <w:szCs w:val="28"/>
        </w:rPr>
        <w:t xml:space="preserve">цифры «14389</w:t>
      </w:r>
      <w:r>
        <w:rPr>
          <w:rFonts w:ascii="Times New Roman" w:hAnsi="Times New Roman" w:cs="Times New Roman"/>
          <w:sz w:val="28"/>
          <w:szCs w:val="28"/>
        </w:rPr>
        <w:t xml:space="preserve">,0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0» заменить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sz w:val="28"/>
          <w:szCs w:val="28"/>
        </w:rPr>
        <w:t xml:space="preserve">Шалинского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4528,5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В приложении</w:t>
      </w:r>
      <w:r>
        <w:rPr>
          <w:rFonts w:ascii="Times New Roman" w:hAnsi="Times New Roman" w:cs="Times New Roman"/>
          <w:sz w:val="28"/>
          <w:szCs w:val="28"/>
        </w:rPr>
        <w:t xml:space="preserve"> № 1 </w:t>
      </w:r>
      <w:r>
        <w:rPr>
          <w:rFonts w:ascii="Times New Roman" w:hAnsi="Times New Roman" w:cs="Times New Roman"/>
          <w:sz w:val="28"/>
          <w:szCs w:val="28"/>
        </w:rPr>
        <w:t xml:space="preserve">таблицу 1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1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Шалинского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__.__.</w:t>
      </w:r>
      <w:r>
        <w:rPr>
          <w:rFonts w:ascii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ода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Шалинского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2026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 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Ind w:w="-31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2776"/>
        <w:gridCol w:w="6722"/>
        <w:gridCol w:w="1134"/>
      </w:tblGrid>
      <w:tr>
        <w:tblPrEx/>
        <w:trPr>
          <w:cantSplit/>
          <w:trHeight w:val="58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22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01 00 00 00 00 0000 000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внутреннего финансирования дефицита бюджета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4528,5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средств бюджета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4528,5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01 05 00 00 00 0000 500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9860,5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9860,5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01 05 02 01 00 0000 510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9860,5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9860,5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14389,0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14689,0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14389,0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67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14389,0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таблицу</w:t>
      </w:r>
      <w:r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2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Шалинского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__.__.</w:t>
      </w:r>
      <w:r>
        <w:rPr>
          <w:rFonts w:ascii="Times New Roman" w:hAnsi="Times New Roman" w:cs="Times New Roman"/>
          <w:sz w:val="24"/>
          <w:szCs w:val="24"/>
        </w:rPr>
        <w:t xml:space="preserve">2026 года № ___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Шалинского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63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947"/>
        <w:gridCol w:w="2693"/>
        <w:gridCol w:w="992"/>
      </w:tblGrid>
      <w:tr>
        <w:tblPrEx/>
        <w:trPr/>
        <w:tc>
          <w:tcPr>
            <w:tcW w:w="694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4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Налоговые и неналоговые доходы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1 00 00000 00 0000 000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8842,6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94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Налоги на прибыль, доходы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1 01 00000 00 0000 000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843,6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94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1 01 02000 01 0000 110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843,6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4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Налоги на совокупный доход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1 05 00000 00 0000 000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4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сельскохозяйственный 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1 05 03000 01 0000 110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4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1 06 00000 00 0000 000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7999,0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694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4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1 06 01030 10 0000 110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4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1 06 06000 00 0000 110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7153,0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4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перечисления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1017,9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94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 от других бюджетов бюджетной системы Российской 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1017,9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4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4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4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4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4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4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4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Прочие межбюджетные трансферты, передаваемые бюджетам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сельских поселений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2 02 49999 10 0000 150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327,2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82"/>
        </w:trPr>
        <w:tc>
          <w:tcPr>
            <w:tcW w:w="694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9860,5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pStyle w:val="721"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4. В приложении № 3</w:t>
      </w:r>
      <w:r>
        <w:rPr>
          <w:rFonts w:ascii="Times New Roman" w:hAnsi="Times New Roman" w:cs="Times New Roman"/>
          <w:sz w:val="28"/>
          <w:szCs w:val="28"/>
        </w:rPr>
        <w:t xml:space="preserve"> таблицу </w:t>
      </w:r>
      <w:r>
        <w:rPr>
          <w:rFonts w:ascii="Times New Roman" w:hAnsi="Times New Roman" w:cs="Times New Roman"/>
          <w:sz w:val="28"/>
          <w:szCs w:val="28"/>
        </w:rPr>
        <w:t xml:space="preserve">1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3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Шалинского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___.___.</w:t>
      </w:r>
      <w:r>
        <w:rPr>
          <w:rFonts w:ascii="Times New Roman" w:hAnsi="Times New Roman" w:cs="Times New Roman"/>
          <w:sz w:val="24"/>
          <w:szCs w:val="24"/>
        </w:rPr>
        <w:t xml:space="preserve">2026 года № ___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tabs>
          <w:tab w:val="left" w:pos="8151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tabs>
          <w:tab w:val="left" w:pos="8151" w:leader="none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Та</w:t>
      </w:r>
      <w:r>
        <w:rPr>
          <w:rFonts w:ascii="Times New Roman" w:hAnsi="Times New Roman" w:cs="Times New Roman"/>
          <w:bCs/>
          <w:sz w:val="24"/>
          <w:szCs w:val="24"/>
        </w:rPr>
        <w:t xml:space="preserve">блица </w:t>
      </w:r>
      <w:r>
        <w:rPr>
          <w:rFonts w:ascii="Times New Roman" w:hAnsi="Times New Roman" w:cs="Times New Roman"/>
          <w:bCs/>
          <w:sz w:val="24"/>
          <w:szCs w:val="24"/>
        </w:rPr>
        <w:t xml:space="preserve">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tabs>
          <w:tab w:val="left" w:pos="8151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tabs>
          <w:tab w:val="left" w:pos="142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 бюджетных ассигнований по ведомственной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bCs/>
          <w:sz w:val="28"/>
          <w:szCs w:val="28"/>
        </w:rPr>
        <w:t xml:space="preserve">е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расходов 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Шалинского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2026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</w:t>
      </w:r>
      <w:r>
        <w:rPr>
          <w:rFonts w:ascii="Times New Roman" w:hAnsi="Times New Roman" w:cs="Times New Roman"/>
          <w:bCs/>
          <w:sz w:val="28"/>
          <w:szCs w:val="28"/>
        </w:rPr>
        <w:t xml:space="preserve">од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915" w:type="dxa"/>
        <w:tblInd w:w="-60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608"/>
        <w:gridCol w:w="472"/>
        <w:gridCol w:w="540"/>
        <w:gridCol w:w="1498"/>
        <w:gridCol w:w="1035"/>
        <w:gridCol w:w="1091"/>
      </w:tblGrid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Вед-во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49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0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Шалинского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1055,7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высшего должностного лица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Шалинского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13333,3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1551,4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1492,8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1492,8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56"/>
        </w:trPr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1271,6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02950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690,7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98"/>
        </w:trPr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599,7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540,0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Жилищное и 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6229,2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6229,2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4936,3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4936,3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9"/>
        </w:trPr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 пот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4260,3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9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9900025151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6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498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0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0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14389,0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1.5.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 xml:space="preserve">4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Шалинского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___.___.</w:t>
      </w:r>
      <w:r>
        <w:rPr>
          <w:rFonts w:ascii="Times New Roman" w:hAnsi="Times New Roman" w:cs="Times New Roman"/>
          <w:sz w:val="24"/>
          <w:szCs w:val="24"/>
        </w:rPr>
        <w:t xml:space="preserve">2026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ода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Т</w:t>
      </w:r>
      <w:r>
        <w:rPr>
          <w:rFonts w:ascii="Times New Roman" w:hAnsi="Times New Roman" w:cs="Times New Roman"/>
          <w:bCs/>
          <w:sz w:val="24"/>
          <w:szCs w:val="24"/>
        </w:rPr>
        <w:t xml:space="preserve">аблица 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 бюджетных ассигнований по разделам и подразделам, целевым статьям и видам расходов классификации расходов бюджет </w:t>
      </w:r>
      <w:r>
        <w:rPr>
          <w:rFonts w:ascii="Times New Roman" w:hAnsi="Times New Roman" w:cs="Times New Roman"/>
          <w:sz w:val="28"/>
          <w:szCs w:val="28"/>
        </w:rPr>
        <w:t xml:space="preserve">Шалинского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2026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816" w:type="dxa"/>
        <w:tblInd w:w="-60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472"/>
        <w:gridCol w:w="540"/>
        <w:gridCol w:w="1539"/>
        <w:gridCol w:w="1319"/>
        <w:gridCol w:w="1134"/>
      </w:tblGrid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8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53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31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2026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Шалинского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3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31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1055,7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3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31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высшего должностного лица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3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31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3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31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3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31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3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31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3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31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1551,4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3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31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1492,8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3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31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1492,8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87"/>
        </w:trPr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3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31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1271,6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3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31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3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31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3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02950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31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3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31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3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31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3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31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690,7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3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31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3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31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3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31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98"/>
        </w:trPr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3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31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599,7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3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31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3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31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540,0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3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31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3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31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3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31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Жилищное и 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3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31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6229,2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3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31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6229,2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3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31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3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31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3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31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3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31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3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31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4936,3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3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31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4936,3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0"/>
        </w:trPr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 пот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3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31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3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31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3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31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3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31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4260,3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81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3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9900025151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31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81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left="-13" w:hanging="6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53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31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14389,0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1.6.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5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 xml:space="preserve">5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Шалинского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eastAsia="Calibri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___.___.</w:t>
      </w:r>
      <w:r>
        <w:rPr>
          <w:rFonts w:ascii="Times New Roman" w:hAnsi="Times New Roman" w:cs="Times New Roman"/>
          <w:sz w:val="24"/>
          <w:szCs w:val="24"/>
        </w:rPr>
        <w:t xml:space="preserve">2026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ода</w:t>
      </w:r>
      <w:r>
        <w:rPr>
          <w:rFonts w:ascii="Times New Roman" w:hAnsi="Times New Roman" w:cs="Times New Roman"/>
          <w:sz w:val="24"/>
          <w:szCs w:val="24"/>
        </w:rPr>
        <w:t xml:space="preserve"> № ___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ind w:firstLine="0"/>
        <w:jc w:val="right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Таблица 1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Распределение бюджетных ассигнований по целевым статьям (муниципальным программа</w:t>
      </w:r>
      <w:r>
        <w:rPr>
          <w:rFonts w:ascii="Times New Roman" w:hAnsi="Times New Roman" w:eastAsia="Calibri" w:cs="Times New Roman"/>
          <w:sz w:val="28"/>
          <w:szCs w:val="28"/>
        </w:rPr>
        <w:t xml:space="preserve">м Шалинского 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Шалинского сельского поселения Пестречинско</w:t>
      </w:r>
      <w:r>
        <w:rPr>
          <w:rFonts w:ascii="Times New Roman" w:hAnsi="Times New Roman" w:eastAsia="Calibri" w:cs="Times New Roman"/>
          <w:sz w:val="28"/>
          <w:szCs w:val="28"/>
        </w:rPr>
        <w:t xml:space="preserve">го муниципального района на 2026</w:t>
      </w:r>
      <w:r>
        <w:rPr>
          <w:rFonts w:ascii="Times New Roman" w:hAnsi="Times New Roman" w:eastAsia="Calibri" w:cs="Times New Roman"/>
          <w:sz w:val="28"/>
          <w:szCs w:val="28"/>
        </w:rPr>
        <w:t xml:space="preserve"> год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right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10825" w:type="dxa"/>
        <w:tblInd w:w="-60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val="0000" w:firstRow="0" w:lastRow="0" w:firstColumn="0" w:lastColumn="0" w:noHBand="0" w:noVBand="0"/>
      </w:tblPr>
      <w:tblGrid>
        <w:gridCol w:w="6972"/>
        <w:gridCol w:w="1559"/>
        <w:gridCol w:w="1276"/>
        <w:gridCol w:w="1018"/>
      </w:tblGrid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697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0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2026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Шалинского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1055,7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высшего должностного лица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1551,4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1492,8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1492,8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36"/>
        </w:trPr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1271,6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02950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690,7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83"/>
        </w:trPr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599,7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540,0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Жилищное и 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6229,2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6229,2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4936,3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4936,3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 пот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4260,3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9900025151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69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firstLine="1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0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14389,0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</w:t>
      </w:r>
      <w:r>
        <w:rPr>
          <w:rFonts w:ascii="Times New Roman" w:hAnsi="Times New Roman" w:cs="Times New Roman"/>
          <w:sz w:val="28"/>
          <w:szCs w:val="28"/>
        </w:rPr>
        <w:t xml:space="preserve"> (обнародовать)</w:t>
      </w:r>
      <w:r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портале правовой информации Республики Татарстан  (</w:t>
      </w:r>
      <w:r>
        <w:rPr>
          <w:rFonts w:ascii="Times New Roman" w:hAnsi="Times New Roman" w:cs="Times New Roman"/>
          <w:sz w:val="28"/>
          <w:szCs w:val="28"/>
        </w:rPr>
        <w:t xml:space="preserve">www.</w:t>
      </w:r>
      <w:r>
        <w:rPr>
          <w:rFonts w:ascii="Times New Roman" w:hAnsi="Times New Roman" w:cs="Times New Roman"/>
          <w:sz w:val="28"/>
          <w:szCs w:val="28"/>
        </w:rPr>
        <w:t xml:space="preserve">pravo.tatarstan.ru) и на официальном сайте Пестречинского муниципального района (</w:t>
      </w:r>
      <w:hyperlink r:id="rId15" w:tooltip="http://www.pestreci.tatarstan.ru" w:history="1">
        <w:r>
          <w:rPr>
            <w:rFonts w:ascii="Times New Roman" w:hAnsi="Times New Roman" w:cs="Times New Roman"/>
            <w:sz w:val="28"/>
            <w:szCs w:val="28"/>
          </w:rPr>
          <w:t xml:space="preserve">www.pestreci.tatarstan.ru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/>
      <w:bookmarkStart w:id="1" w:name="_GoBack"/>
      <w:r/>
      <w:bookmarkEnd w:id="1"/>
      <w:r/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Шалинского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И.Р.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Ахметзянов </w:t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7"/>
    <w:link w:val="71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3"/>
    <w:next w:val="71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3"/>
    <w:next w:val="71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3"/>
    <w:next w:val="71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7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7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3"/>
    <w:next w:val="71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7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7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3"/>
    <w:next w:val="71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3"/>
    <w:next w:val="71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1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3"/>
    <w:next w:val="71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7"/>
    <w:link w:val="34"/>
    <w:uiPriority w:val="10"/>
    <w:rPr>
      <w:sz w:val="48"/>
      <w:szCs w:val="48"/>
    </w:rPr>
  </w:style>
  <w:style w:type="paragraph" w:styleId="36">
    <w:name w:val="Subtitle"/>
    <w:basedOn w:val="713"/>
    <w:next w:val="71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7"/>
    <w:link w:val="36"/>
    <w:uiPriority w:val="11"/>
    <w:rPr>
      <w:sz w:val="24"/>
      <w:szCs w:val="24"/>
    </w:rPr>
  </w:style>
  <w:style w:type="paragraph" w:styleId="38">
    <w:name w:val="Quote"/>
    <w:basedOn w:val="713"/>
    <w:next w:val="71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3"/>
    <w:next w:val="71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7"/>
    <w:link w:val="727"/>
    <w:uiPriority w:val="99"/>
  </w:style>
  <w:style w:type="character" w:styleId="45">
    <w:name w:val="Footer Char"/>
    <w:basedOn w:val="717"/>
    <w:link w:val="730"/>
    <w:uiPriority w:val="99"/>
  </w:style>
  <w:style w:type="paragraph" w:styleId="46">
    <w:name w:val="Caption"/>
    <w:basedOn w:val="713"/>
    <w:next w:val="71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1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7"/>
    <w:uiPriority w:val="99"/>
    <w:unhideWhenUsed/>
    <w:rPr>
      <w:vertAlign w:val="superscript"/>
    </w:rPr>
  </w:style>
  <w:style w:type="paragraph" w:styleId="178">
    <w:name w:val="endnote text"/>
    <w:basedOn w:val="71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7"/>
    <w:uiPriority w:val="99"/>
    <w:semiHidden/>
    <w:unhideWhenUsed/>
    <w:rPr>
      <w:vertAlign w:val="superscript"/>
    </w:rPr>
  </w:style>
  <w:style w:type="paragraph" w:styleId="181">
    <w:name w:val="toc 1"/>
    <w:basedOn w:val="713"/>
    <w:next w:val="71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3"/>
    <w:next w:val="71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3"/>
    <w:next w:val="71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3"/>
    <w:next w:val="71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3"/>
    <w:next w:val="71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3"/>
    <w:next w:val="71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3"/>
    <w:next w:val="71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3"/>
    <w:next w:val="71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3"/>
    <w:next w:val="71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3"/>
    <w:next w:val="713"/>
    <w:uiPriority w:val="99"/>
    <w:unhideWhenUsed/>
    <w:pPr>
      <w:spacing w:after="0" w:afterAutospacing="0"/>
    </w:pPr>
  </w:style>
  <w:style w:type="paragraph" w:styleId="713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4">
    <w:name w:val="Heading 1"/>
    <w:basedOn w:val="713"/>
    <w:next w:val="713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5">
    <w:name w:val="Heading 5"/>
    <w:basedOn w:val="713"/>
    <w:next w:val="713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6">
    <w:name w:val="Heading 7"/>
    <w:basedOn w:val="713"/>
    <w:next w:val="713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7" w:default="1">
    <w:name w:val="Default Paragraph Font"/>
    <w:uiPriority w:val="1"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Цветовое выделение"/>
    <w:rPr>
      <w:b/>
      <w:bCs/>
      <w:color w:val="000080"/>
      <w:sz w:val="22"/>
      <w:szCs w:val="22"/>
    </w:rPr>
  </w:style>
  <w:style w:type="paragraph" w:styleId="721" w:customStyle="1">
    <w:name w:val="ConsNormal"/>
    <w:pPr>
      <w:ind w:right="19772" w:firstLine="720"/>
    </w:pPr>
    <w:rPr>
      <w:rFonts w:ascii="Arial" w:hAnsi="Arial" w:cs="Arial"/>
    </w:rPr>
  </w:style>
  <w:style w:type="table" w:styleId="722">
    <w:name w:val="Table Grid 7"/>
    <w:basedOn w:val="718"/>
    <w:rPr>
      <w:b/>
      <w:bCs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3" w:customStyle="1">
    <w:name w:val="Знак Знак1 Знак"/>
    <w:basedOn w:val="713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4">
    <w:name w:val="Table Grid"/>
    <w:basedOn w:val="718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25">
    <w:name w:val="Body Text 2"/>
    <w:basedOn w:val="713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6">
    <w:name w:val="Body Text"/>
    <w:basedOn w:val="713"/>
    <w:pPr>
      <w:spacing w:after="120"/>
    </w:pPr>
  </w:style>
  <w:style w:type="paragraph" w:styleId="727">
    <w:name w:val="Header"/>
    <w:basedOn w:val="713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28" w:customStyle="1">
    <w:name w:val="Ñòèëü1"/>
    <w:basedOn w:val="713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29" w:customStyle="1">
    <w:name w:val="ConsPlusNormal"/>
    <w:rPr>
      <w:sz w:val="22"/>
      <w:szCs w:val="22"/>
    </w:rPr>
  </w:style>
  <w:style w:type="paragraph" w:styleId="730">
    <w:name w:val="Footer"/>
    <w:basedOn w:val="713"/>
    <w:link w:val="731"/>
    <w:pPr>
      <w:tabs>
        <w:tab w:val="center" w:pos="4677" w:leader="none"/>
        <w:tab w:val="right" w:pos="9355" w:leader="none"/>
      </w:tabs>
    </w:pPr>
  </w:style>
  <w:style w:type="character" w:styleId="731" w:customStyle="1">
    <w:name w:val="Нижний колонтитул Знак"/>
    <w:link w:val="730"/>
    <w:rPr>
      <w:rFonts w:ascii="Arial" w:hAnsi="Arial" w:cs="Arial"/>
      <w:sz w:val="22"/>
      <w:szCs w:val="22"/>
    </w:rPr>
  </w:style>
  <w:style w:type="paragraph" w:styleId="732">
    <w:name w:val="Balloon Text"/>
    <w:basedOn w:val="713"/>
    <w:link w:val="733"/>
    <w:rPr>
      <w:rFonts w:ascii="Tahoma" w:hAnsi="Tahoma" w:cs="Tahoma"/>
      <w:sz w:val="16"/>
      <w:szCs w:val="16"/>
    </w:rPr>
  </w:style>
  <w:style w:type="character" w:styleId="733" w:customStyle="1">
    <w:name w:val="Текст выноски Знак"/>
    <w:link w:val="732"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1FE13-9F44-4018-931F-BD8A4CFBC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3</cp:revision>
  <dcterms:created xsi:type="dcterms:W3CDTF">2026-05-12T07:48:00Z</dcterms:created>
  <dcterms:modified xsi:type="dcterms:W3CDTF">2026-05-15T13:26:06Z</dcterms:modified>
</cp:coreProperties>
</file>