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/>
      <w:bookmarkStart w:id="0" w:name="_Toc105952696"/>
      <w:r>
        <w:rPr>
          <w:rFonts w:ascii="Times New Roman" w:hAnsi="Times New Roman" w:cs="Times New Roman"/>
          <w:sz w:val="28"/>
          <w:szCs w:val="28"/>
        </w:rPr>
        <w:t xml:space="preserve">Девятое</w:t>
      </w:r>
      <w:r>
        <w:rPr>
          <w:rFonts w:ascii="Times New Roman" w:hAnsi="Times New Roman" w:cs="Times New Roman"/>
          <w:sz w:val="28"/>
          <w:szCs w:val="28"/>
        </w:rPr>
        <w:t xml:space="preserve"> заседание Совета Кощаковского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ЕШЕНИЕ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Кощаковского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  <w:t xml:space="preserve"> года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bookmarkStart w:id="1" w:name="_GoBack"/>
      <w:r/>
      <w:bookmarkEnd w:id="1"/>
      <w:r/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Кощаково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Кощаковского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>
        <w:rPr>
          <w:rFonts w:ascii="Times New Roman" w:hAnsi="Times New Roman" w:cs="Times New Roman"/>
          <w:sz w:val="28"/>
          <w:szCs w:val="28"/>
        </w:rPr>
        <w:t xml:space="preserve">декабря 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бюджете Кощаковского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на 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</w:t>
      </w:r>
      <w:r>
        <w:rPr>
          <w:rFonts w:ascii="Times New Roman" w:hAnsi="Times New Roman" w:cs="Times New Roman"/>
          <w:sz w:val="28"/>
          <w:szCs w:val="28"/>
        </w:rPr>
        <w:t xml:space="preserve">2027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2028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Заслушав информацию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лавы Кощаковского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 района,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Кощаковского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Пестречинского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района Республики Татарстан решил: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решение Совета Кощаковского сельского поселения от 8 декабря 2025 года № 12 «О бюджете Кощаковского сельского поселения Пестречинского муниципального района на 2026 год и плановый период 2027 и 2028 годов»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1.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пункте 1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абзаце первом </w:t>
      </w:r>
      <w:r>
        <w:rPr>
          <w:rFonts w:ascii="Times New Roman" w:hAnsi="Times New Roman" w:cs="Times New Roman"/>
          <w:sz w:val="28"/>
          <w:szCs w:val="28"/>
        </w:rPr>
        <w:t xml:space="preserve">цифры «</w:t>
      </w:r>
      <w:r>
        <w:rPr>
          <w:rFonts w:ascii="Times New Roman" w:hAnsi="Times New Roman" w:cs="Times New Roman"/>
          <w:sz w:val="28"/>
          <w:szCs w:val="28"/>
        </w:rPr>
        <w:t xml:space="preserve">158252,9</w:t>
      </w:r>
      <w:r>
        <w:rPr>
          <w:rFonts w:ascii="Times New Roman" w:hAnsi="Times New Roman" w:cs="Times New Roman"/>
          <w:sz w:val="28"/>
          <w:szCs w:val="28"/>
        </w:rPr>
        <w:t xml:space="preserve">» заменить на цифры «</w:t>
      </w:r>
      <w:r>
        <w:rPr>
          <w:rFonts w:ascii="Times New Roman" w:hAnsi="Times New Roman" w:cs="Times New Roman"/>
          <w:sz w:val="28"/>
          <w:szCs w:val="28"/>
        </w:rPr>
        <w:t xml:space="preserve">191076,3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абзаце втором </w:t>
      </w:r>
      <w:r>
        <w:rPr>
          <w:rFonts w:ascii="Times New Roman" w:hAnsi="Times New Roman" w:cs="Times New Roman"/>
          <w:sz w:val="28"/>
          <w:szCs w:val="28"/>
        </w:rPr>
        <w:t xml:space="preserve">цифры «</w:t>
      </w:r>
      <w:r>
        <w:rPr>
          <w:rFonts w:ascii="Times New Roman" w:hAnsi="Times New Roman" w:cs="Times New Roman"/>
          <w:sz w:val="28"/>
          <w:szCs w:val="28"/>
        </w:rPr>
        <w:t xml:space="preserve">193650,9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заменить на цифры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241422,2</w:t>
      </w:r>
      <w:r>
        <w:rPr>
          <w:rFonts w:ascii="Times New Roman" w:hAnsi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абзаце третье</w:t>
      </w:r>
      <w:r>
        <w:rPr>
          <w:rFonts w:ascii="Times New Roman" w:hAnsi="Times New Roman" w:cs="Times New Roman"/>
          <w:sz w:val="28"/>
          <w:szCs w:val="28"/>
        </w:rPr>
        <w:t xml:space="preserve">м слова «дефицит бюджета равен 35398,0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дефицит бюджета </w:t>
      </w:r>
      <w:r>
        <w:rPr>
          <w:rFonts w:ascii="Times New Roman" w:hAnsi="Times New Roman" w:cs="Times New Roman"/>
          <w:sz w:val="28"/>
          <w:szCs w:val="28"/>
        </w:rPr>
        <w:t xml:space="preserve">Кощаковского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сумме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50345,9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widowControl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В п</w:t>
      </w:r>
      <w:r>
        <w:rPr>
          <w:rFonts w:ascii="Times New Roman" w:hAnsi="Times New Roman" w:cs="Times New Roman"/>
          <w:sz w:val="28"/>
          <w:szCs w:val="28"/>
        </w:rPr>
        <w:t xml:space="preserve">риложени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№ 1 </w:t>
      </w:r>
      <w:r>
        <w:rPr>
          <w:rFonts w:ascii="Times New Roman" w:hAnsi="Times New Roman" w:cs="Times New Roman"/>
          <w:sz w:val="28"/>
          <w:szCs w:val="28"/>
        </w:rPr>
        <w:t xml:space="preserve">таблицу 1 </w:t>
      </w:r>
      <w:r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1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670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Кощаковского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670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декабря 20</w:t>
      </w:r>
      <w:r>
        <w:rPr>
          <w:rFonts w:ascii="Times New Roman" w:hAnsi="Times New Roman" w:cs="Times New Roman"/>
          <w:sz w:val="24"/>
          <w:szCs w:val="24"/>
        </w:rPr>
        <w:t xml:space="preserve">25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 xml:space="preserve">12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района на 2026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righ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(тыс. руб</w:t>
      </w:r>
      <w:r>
        <w:rPr>
          <w:rFonts w:ascii="Times New Roman" w:hAnsi="Times New Roman" w:cs="Times New Roman"/>
          <w:sz w:val="24"/>
          <w:szCs w:val="24"/>
        </w:rPr>
        <w:t xml:space="preserve">л</w:t>
      </w:r>
      <w:r>
        <w:rPr>
          <w:rFonts w:ascii="Times New Roman" w:hAnsi="Times New Roman" w:cs="Times New Roman"/>
          <w:sz w:val="24"/>
          <w:szCs w:val="24"/>
        </w:rPr>
        <w:t xml:space="preserve">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tblInd w:w="-318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ook w:val="01E0" w:firstRow="1" w:lastRow="1" w:firstColumn="1" w:lastColumn="1" w:noHBand="0" w:noVBand="0"/>
      </w:tblPr>
      <w:tblGrid>
        <w:gridCol w:w="2724"/>
        <w:gridCol w:w="6280"/>
        <w:gridCol w:w="1489"/>
      </w:tblGrid>
      <w:tr>
        <w:tblPrEx/>
        <w:trPr>
          <w:cantSplit/>
          <w:trHeight w:val="585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01 00 00 00 00 0000 000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Источники внутреннего финансирования дефицита бюджета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50345,9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01 05 00 00 00 0000 000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Изменение остатков средств на счетах по учету средств бюджета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50345,9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01 05 00 00 00 0000 500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191076,3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191076,3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01 05 02 01 00 0000 510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191076,3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0000 510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191076,3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241422,2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241422,2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01 05 02 01 00 0000 610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241422,2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0000 610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 прочих остатков денежных средств 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241422,2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таблицу</w:t>
      </w:r>
      <w:r>
        <w:rPr>
          <w:rFonts w:ascii="Times New Roman" w:hAnsi="Times New Roman" w:cs="Times New Roman"/>
          <w:sz w:val="28"/>
          <w:szCs w:val="28"/>
        </w:rPr>
        <w:t xml:space="preserve"> 1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bookmarkEnd w:id="0"/>
      <w:r>
        <w:rPr>
          <w:rFonts w:ascii="Times New Roman" w:hAnsi="Times New Roman" w:cs="Times New Roman"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2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Кощаковского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8 декабря 2025 года № 12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1"/>
        <w:ind w:right="0" w:hanging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Объемы прогнозируемых доходов </w:t>
      </w:r>
      <w:r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 xml:space="preserve">Кощаковского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61"/>
        <w:ind w:right="0" w:hanging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61"/>
        <w:ind w:righ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(тыс. рублей)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692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663"/>
        <w:gridCol w:w="2694"/>
        <w:gridCol w:w="1335"/>
      </w:tblGrid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дохода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3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Сумма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Налоговые и неналоговые доходы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1 00 00000 00 0000 000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3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163550,3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Налоги на прибыль, доходы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1 01 00000 00 0000 000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3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13575,1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1 01 02000 01 0000 110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13575,1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имущество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1 06 00000 00 0000 000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3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83920,0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5306,0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расположенным в границах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1 06 01030 10 0000 110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5306,0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1 06 06000 00 0000 110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78614,0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111 05025 10  0000 123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35000,0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сельских поселений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1 14 06325 10 0000 430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25000,00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Средства самообложения граждан, зачисляемые в бюджет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1 17 14030 10 0000 100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6055,2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Безвозмездные перечисления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2 00 00000 00 0000 000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27526,0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Безвозмездные перечисления  от других бюджетов бюджетной системы Российской 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2 02 00000 00 0000 000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27526,0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на выравнивание бюджетной обеспеченности из бюджетов муниципальных районов, городских округов с внутригородским делением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сельских поселений на выравнивание бюджетной обеспеченности из бюджетов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35" w:type="dxa"/>
            <w:textDirection w:val="lrTb"/>
            <w:noWrap w:val="false"/>
          </w:tcPr>
          <w:p>
            <w:pPr>
              <w:ind w:firstLine="0"/>
              <w:jc w:val="center"/>
              <w:spacing w:after="20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35" w:type="dxa"/>
            <w:textDirection w:val="lrTb"/>
            <w:noWrap w:val="false"/>
          </w:tcPr>
          <w:p>
            <w:pPr>
              <w:ind w:firstLine="0"/>
              <w:jc w:val="center"/>
              <w:spacing w:after="20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spacing w:after="20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Прочие субсидии бюджетам сельских поселений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2 02 29999 10 0000 150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1335" w:type="dxa"/>
            <w:textDirection w:val="lrTb"/>
            <w:noWrap w:val="false"/>
          </w:tcPr>
          <w:p>
            <w:pPr>
              <w:ind w:firstLine="0"/>
              <w:jc w:val="center"/>
              <w:spacing w:after="20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Прочие межбюджетные трансферты, передаваемые бюджетам сельских поселений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2 02 49999 10 0000 150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13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26739,1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доходов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191076,3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pStyle w:val="661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61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</w:t>
      </w:r>
      <w:r>
        <w:rPr>
          <w:rFonts w:ascii="Times New Roman" w:hAnsi="Times New Roman" w:cs="Times New Roman"/>
          <w:sz w:val="28"/>
          <w:szCs w:val="28"/>
        </w:rPr>
        <w:t xml:space="preserve">. В приложении № 3</w:t>
      </w:r>
      <w:r>
        <w:rPr>
          <w:rFonts w:ascii="Times New Roman" w:hAnsi="Times New Roman" w:cs="Times New Roman"/>
          <w:sz w:val="28"/>
          <w:szCs w:val="28"/>
        </w:rPr>
        <w:t xml:space="preserve"> таблицу </w:t>
      </w:r>
      <w:r>
        <w:rPr>
          <w:rFonts w:ascii="Times New Roman" w:hAnsi="Times New Roman" w:cs="Times New Roman"/>
          <w:sz w:val="28"/>
          <w:szCs w:val="28"/>
        </w:rPr>
        <w:t xml:space="preserve">1 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3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Кощаковского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8 декабря 2025 года № 12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</w:t>
      </w:r>
      <w:r>
        <w:rPr>
          <w:rFonts w:ascii="Times New Roman" w:hAnsi="Times New Roman" w:cs="Times New Roman"/>
          <w:bCs/>
          <w:sz w:val="28"/>
          <w:szCs w:val="28"/>
        </w:rPr>
        <w:t xml:space="preserve">аблица 1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бюджетных ассигнований по ведомственной структуре расходов бюджета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Кощаковс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кого сельского поселения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633" w:type="dxa"/>
        <w:tblInd w:w="-318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</w:tblBorders>
        <w:tblLayout w:type="fixed"/>
        <w:tblLook w:val="0000" w:firstRow="0" w:lastRow="0" w:firstColumn="0" w:lastColumn="0" w:noHBand="0" w:noVBand="0"/>
      </w:tblPr>
      <w:tblGrid>
        <w:gridCol w:w="288"/>
        <w:gridCol w:w="4816"/>
        <w:gridCol w:w="603"/>
        <w:gridCol w:w="540"/>
        <w:gridCol w:w="540"/>
        <w:gridCol w:w="1614"/>
        <w:gridCol w:w="992"/>
        <w:gridCol w:w="1240"/>
      </w:tblGrid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Кощаковского сельского поселения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1296,1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1296,1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высшего должностного лица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1296,1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1296,1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1296,1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1296,1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Исполнительный   комитет Кощаковского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240126,1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органов исполнительной  власти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2130,5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2130,5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1672,1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(муниципальных)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14.8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146,7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690.7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690.7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690.7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воинского учета на территориях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690.7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998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 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599.7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36535,9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36535,9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36535,9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Жилищное и 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15466,9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15466,9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2940,2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2940,2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2263,2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2263,2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9879,6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9879,6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286,7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1421663130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97,2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147900,0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9900025600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147900,0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9900020860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9900025800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36510.6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2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2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2451422,2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</w:t>
      </w:r>
      <w:r>
        <w:rPr>
          <w:rFonts w:ascii="Times New Roman" w:hAnsi="Times New Roman" w:cs="Times New Roman"/>
          <w:bCs/>
          <w:sz w:val="28"/>
          <w:szCs w:val="28"/>
        </w:rPr>
        <w:t xml:space="preserve">.5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4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bCs/>
          <w:sz w:val="24"/>
          <w:szCs w:val="24"/>
        </w:rPr>
        <w:t xml:space="preserve">4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Кощаковского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8 декабря 2025 года № 12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Т</w:t>
      </w:r>
      <w:r>
        <w:rPr>
          <w:rFonts w:ascii="Times New Roman" w:hAnsi="Times New Roman" w:cs="Times New Roman"/>
          <w:bCs/>
          <w:sz w:val="24"/>
          <w:szCs w:val="24"/>
        </w:rPr>
        <w:t xml:space="preserve">аблица 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бюджетных ассигнований по разделам и подразделам, целевым статьям и видам расходов классифик</w:t>
      </w:r>
      <w:r>
        <w:rPr>
          <w:rFonts w:ascii="Times New Roman" w:hAnsi="Times New Roman" w:cs="Times New Roman"/>
          <w:bCs/>
          <w:sz w:val="28"/>
          <w:szCs w:val="28"/>
        </w:rPr>
        <w:t xml:space="preserve">а</w:t>
      </w:r>
      <w:r>
        <w:rPr>
          <w:rFonts w:ascii="Times New Roman" w:hAnsi="Times New Roman" w:cs="Times New Roman"/>
          <w:bCs/>
          <w:sz w:val="28"/>
          <w:szCs w:val="28"/>
        </w:rPr>
        <w:t xml:space="preserve">ции расходов бюджет Кощаковского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</w:t>
      </w:r>
      <w:r>
        <w:rPr>
          <w:rFonts w:ascii="Times New Roman" w:hAnsi="Times New Roman" w:cs="Times New Roman"/>
          <w:bCs/>
          <w:sz w:val="28"/>
          <w:szCs w:val="28"/>
        </w:rPr>
        <w:t xml:space="preserve">оселения на 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год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509" w:type="dxa"/>
        <w:tblInd w:w="-318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</w:tblBorders>
        <w:tblLayout w:type="fixed"/>
        <w:tblLook w:val="0000" w:firstRow="0" w:lastRow="0" w:firstColumn="0" w:lastColumn="0" w:noHBand="0" w:noVBand="0"/>
      </w:tblPr>
      <w:tblGrid>
        <w:gridCol w:w="288"/>
        <w:gridCol w:w="4816"/>
        <w:gridCol w:w="540"/>
        <w:gridCol w:w="540"/>
        <w:gridCol w:w="1614"/>
        <w:gridCol w:w="992"/>
        <w:gridCol w:w="1719"/>
      </w:tblGrid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Кощаковского сельского поселения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1296,1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1296,1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высшего должностного лица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1296,1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1296,1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1296,1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1296,1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рование органов исполнительной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2292,0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2130,5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2130,5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1672,1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(муниципальных)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14.8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146,7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690.7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690.7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690.7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воинского учета на территориях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690.7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998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 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599.7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36535,9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36535,9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36535,9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Жилищное и 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15466,9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15466,9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2940,2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2940,2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2263,2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2263,2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9879,6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9879,6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286,7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1421663130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97,2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147900,0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9900025600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147900,0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9900020860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9900025800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36510.6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2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48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61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71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2451422,2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</w:t>
      </w:r>
      <w:r>
        <w:rPr>
          <w:rFonts w:ascii="Times New Roman" w:hAnsi="Times New Roman" w:cs="Times New Roman"/>
          <w:bCs/>
          <w:sz w:val="28"/>
          <w:szCs w:val="28"/>
        </w:rPr>
        <w:t xml:space="preserve">.6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5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5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Кощаковского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8 декабря 2025 года № 12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eastAsia="Calibri" w:cs="Times New Roman"/>
          <w:b/>
          <w:sz w:val="24"/>
          <w:szCs w:val="24"/>
        </w:rPr>
        <w:outlineLvl w:val="0"/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Таблица 1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Распределение бюджетных ассигнований по целевым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статьям (муниципальным программам Ко</w:t>
      </w:r>
      <w:r>
        <w:rPr>
          <w:rFonts w:ascii="Times New Roman" w:hAnsi="Times New Roman" w:eastAsia="Calibri" w:cs="Times New Roman"/>
          <w:sz w:val="28"/>
          <w:szCs w:val="28"/>
        </w:rPr>
        <w:t xml:space="preserve">щаковского сельского поселения Пестречинского муниципального района Республики Татарстан и непрограммным направлениям деятельности), группам видов расходов, разделам, подразделам классификации расходов бюджетов Кощаковского сельского поселения Пестречинско</w:t>
      </w:r>
      <w:r>
        <w:rPr>
          <w:rFonts w:ascii="Times New Roman" w:hAnsi="Times New Roman" w:eastAsia="Calibri" w:cs="Times New Roman"/>
          <w:sz w:val="28"/>
          <w:szCs w:val="28"/>
        </w:rPr>
        <w:t xml:space="preserve">го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муниципального района на 2026</w:t>
      </w:r>
      <w:r>
        <w:rPr>
          <w:rFonts w:ascii="Times New Roman" w:hAnsi="Times New Roman" w:eastAsia="Calibri" w:cs="Times New Roman"/>
          <w:sz w:val="28"/>
          <w:szCs w:val="28"/>
        </w:rPr>
        <w:t xml:space="preserve"> год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(тыс. рублей)</w:t>
      </w:r>
      <w:r>
        <w:rPr>
          <w:rFonts w:ascii="Times New Roman" w:hAnsi="Times New Roman" w:eastAsia="Calibri" w:cs="Times New Roman"/>
          <w:sz w:val="24"/>
          <w:szCs w:val="24"/>
        </w:rPr>
      </w:r>
    </w:p>
    <w:tbl>
      <w:tblPr>
        <w:tblW w:w="10509" w:type="dxa"/>
        <w:tblInd w:w="-318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</w:tblBorders>
        <w:tblLayout w:type="fixed"/>
        <w:tblLook w:val="0000" w:firstRow="0" w:lastRow="0" w:firstColumn="0" w:lastColumn="0" w:noHBand="0" w:noVBand="0"/>
      </w:tblPr>
      <w:tblGrid>
        <w:gridCol w:w="288"/>
        <w:gridCol w:w="5544"/>
        <w:gridCol w:w="1842"/>
        <w:gridCol w:w="993"/>
        <w:gridCol w:w="1842"/>
      </w:tblGrid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Кощаковского сельского поселения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1296,1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1296,1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высшего должностного лица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1296,1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1296,1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1296,1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1296,1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рование органов исполнительной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2292,0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2130,5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2130,5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1672,1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(муниципальных)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14.8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146,7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690.7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690.7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690.7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воинского учета на территориях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690.7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998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функций муниципальными органами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599.7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36535,9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36535,9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36535,9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Жилищное и 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15466,9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15466,9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2940,2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2940,2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2263,2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2263,2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9879,6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9879,6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286,7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1421663130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97,2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147900,0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9900025600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147900,0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9900020860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9900025800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36510.6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2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54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842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99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84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2451422,2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 (обнародовать)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портале правовой и</w:t>
      </w:r>
      <w:r>
        <w:rPr>
          <w:rFonts w:ascii="Times New Roman" w:hAnsi="Times New Roman" w:cs="Times New Roman"/>
          <w:sz w:val="28"/>
          <w:szCs w:val="28"/>
        </w:rPr>
        <w:t xml:space="preserve">нформации Республики Татарстан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www.</w:t>
      </w:r>
      <w:r>
        <w:rPr>
          <w:rFonts w:ascii="Times New Roman" w:hAnsi="Times New Roman" w:cs="Times New Roman"/>
          <w:sz w:val="28"/>
          <w:szCs w:val="28"/>
        </w:rPr>
        <w:t xml:space="preserve">pravo.tatarstan.ru) и на официальном сайте Пестречинского муниципального района (</w:t>
      </w:r>
      <w:hyperlink r:id="rId10" w:tooltip="http://www.pestreci.tatarstan.ru" w:history="1">
        <w:r>
          <w:rPr>
            <w:rFonts w:ascii="Times New Roman" w:hAnsi="Times New Roman" w:cs="Times New Roman"/>
            <w:sz w:val="28"/>
            <w:szCs w:val="28"/>
          </w:rPr>
          <w:t xml:space="preserve">www.pestreci.tatarstan.ru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Глава Кощаковского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Республики Татарстан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З.Н. Саттарова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8"/>
      <w:footnotePr/>
      <w:endnotePr/>
      <w:type w:val="nextPage"/>
      <w:pgSz w:w="11906" w:h="16838" w:orient="portrait"/>
      <w:pgMar w:top="993" w:right="567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67"/>
      <w:jc w:val="right"/>
    </w:pPr>
    <w:r>
      <w:t xml:space="preserve">Проект </w:t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57"/>
    <w:link w:val="654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53"/>
    <w:next w:val="65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5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53"/>
    <w:next w:val="65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5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53"/>
    <w:next w:val="65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57"/>
    <w:link w:val="1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57"/>
    <w:link w:val="655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53"/>
    <w:next w:val="65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57"/>
    <w:link w:val="2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57"/>
    <w:link w:val="65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53"/>
    <w:next w:val="65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5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53"/>
    <w:next w:val="65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5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53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53"/>
    <w:next w:val="65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57"/>
    <w:link w:val="34"/>
    <w:uiPriority w:val="10"/>
    <w:rPr>
      <w:sz w:val="48"/>
      <w:szCs w:val="48"/>
    </w:rPr>
  </w:style>
  <w:style w:type="paragraph" w:styleId="36">
    <w:name w:val="Subtitle"/>
    <w:basedOn w:val="653"/>
    <w:next w:val="65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57"/>
    <w:link w:val="36"/>
    <w:uiPriority w:val="11"/>
    <w:rPr>
      <w:sz w:val="24"/>
      <w:szCs w:val="24"/>
    </w:rPr>
  </w:style>
  <w:style w:type="paragraph" w:styleId="38">
    <w:name w:val="Quote"/>
    <w:basedOn w:val="653"/>
    <w:next w:val="65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53"/>
    <w:next w:val="65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57"/>
    <w:link w:val="667"/>
    <w:uiPriority w:val="99"/>
  </w:style>
  <w:style w:type="character" w:styleId="45">
    <w:name w:val="Footer Char"/>
    <w:basedOn w:val="657"/>
    <w:link w:val="670"/>
    <w:uiPriority w:val="99"/>
  </w:style>
  <w:style w:type="paragraph" w:styleId="46">
    <w:name w:val="Caption"/>
    <w:basedOn w:val="653"/>
    <w:next w:val="65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57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5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57"/>
    <w:uiPriority w:val="99"/>
    <w:unhideWhenUsed/>
    <w:rPr>
      <w:vertAlign w:val="superscript"/>
    </w:rPr>
  </w:style>
  <w:style w:type="paragraph" w:styleId="178">
    <w:name w:val="endnote text"/>
    <w:basedOn w:val="65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57"/>
    <w:uiPriority w:val="99"/>
    <w:semiHidden/>
    <w:unhideWhenUsed/>
    <w:rPr>
      <w:vertAlign w:val="superscript"/>
    </w:rPr>
  </w:style>
  <w:style w:type="paragraph" w:styleId="181">
    <w:name w:val="toc 1"/>
    <w:basedOn w:val="653"/>
    <w:next w:val="65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53"/>
    <w:next w:val="65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53"/>
    <w:next w:val="65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53"/>
    <w:next w:val="65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53"/>
    <w:next w:val="65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53"/>
    <w:next w:val="65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53"/>
    <w:next w:val="65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53"/>
    <w:next w:val="65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53"/>
    <w:next w:val="65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53"/>
    <w:next w:val="653"/>
    <w:uiPriority w:val="99"/>
    <w:unhideWhenUsed/>
    <w:pPr>
      <w:spacing w:after="0" w:afterAutospacing="0"/>
    </w:pPr>
  </w:style>
  <w:style w:type="paragraph" w:styleId="653" w:default="1">
    <w:name w:val="Normal"/>
    <w:qFormat/>
    <w:pPr>
      <w:ind w:firstLine="720"/>
      <w:jc w:val="both"/>
      <w:widowControl w:val="off"/>
    </w:pPr>
    <w:rPr>
      <w:rFonts w:ascii="Arial" w:hAnsi="Arial" w:cs="Arial"/>
      <w:sz w:val="22"/>
      <w:szCs w:val="22"/>
    </w:rPr>
  </w:style>
  <w:style w:type="paragraph" w:styleId="654">
    <w:name w:val="Heading 1"/>
    <w:basedOn w:val="653"/>
    <w:next w:val="653"/>
    <w:qFormat/>
    <w:pPr>
      <w:ind w:firstLine="708"/>
      <w:jc w:val="right"/>
      <w:keepNext/>
      <w:widowControl/>
      <w:outlineLvl w:val="0"/>
    </w:pPr>
    <w:rPr>
      <w:rFonts w:ascii="Times New Roman" w:hAnsi="Times New Roman" w:cs="Times New Roman"/>
      <w:bCs/>
      <w:sz w:val="28"/>
      <w:szCs w:val="28"/>
    </w:rPr>
  </w:style>
  <w:style w:type="paragraph" w:styleId="655">
    <w:name w:val="Heading 5"/>
    <w:basedOn w:val="653"/>
    <w:next w:val="653"/>
    <w:qFormat/>
    <w:pPr>
      <w:ind w:firstLine="0"/>
      <w:jc w:val="left"/>
      <w:spacing w:before="240" w:after="60"/>
      <w:widowControl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656">
    <w:name w:val="Heading 7"/>
    <w:basedOn w:val="653"/>
    <w:next w:val="653"/>
    <w:qFormat/>
    <w:pPr>
      <w:ind w:firstLine="0"/>
      <w:jc w:val="left"/>
      <w:spacing w:before="240" w:after="60"/>
      <w:widowControl/>
      <w:outlineLvl w:val="6"/>
    </w:pPr>
    <w:rPr>
      <w:rFonts w:ascii="Times New Roman" w:hAnsi="Times New Roman" w:cs="Times New Roman"/>
      <w:sz w:val="24"/>
      <w:szCs w:val="24"/>
    </w:rPr>
  </w:style>
  <w:style w:type="character" w:styleId="657" w:default="1">
    <w:name w:val="Default Paragraph Font"/>
    <w:uiPriority w:val="1"/>
    <w:semiHidden/>
    <w:unhideWhenUsed/>
  </w:style>
  <w:style w:type="table" w:styleId="65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9" w:default="1">
    <w:name w:val="No List"/>
    <w:uiPriority w:val="99"/>
    <w:semiHidden/>
    <w:unhideWhenUsed/>
  </w:style>
  <w:style w:type="character" w:styleId="660" w:customStyle="1">
    <w:name w:val="Цветовое выделение"/>
    <w:rPr>
      <w:b/>
      <w:bCs/>
      <w:color w:val="000080"/>
      <w:sz w:val="22"/>
      <w:szCs w:val="22"/>
    </w:rPr>
  </w:style>
  <w:style w:type="paragraph" w:styleId="661" w:customStyle="1">
    <w:name w:val="ConsNormal"/>
    <w:pPr>
      <w:ind w:right="19772" w:firstLine="720"/>
    </w:pPr>
    <w:rPr>
      <w:rFonts w:ascii="Arial" w:hAnsi="Arial" w:cs="Arial"/>
    </w:rPr>
  </w:style>
  <w:style w:type="table" w:styleId="662">
    <w:name w:val="Table Grid 7"/>
    <w:basedOn w:val="658"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paragraph" w:styleId="663" w:customStyle="1">
    <w:name w:val="Знак Знак1 Знак"/>
    <w:basedOn w:val="653"/>
    <w:pPr>
      <w:ind w:firstLine="0"/>
      <w:jc w:val="right"/>
      <w:spacing w:after="160" w:line="240" w:lineRule="exact"/>
    </w:pPr>
    <w:rPr>
      <w:rFonts w:ascii="Times New Roman" w:hAnsi="Times New Roman" w:cs="Times New Roman"/>
      <w:sz w:val="20"/>
      <w:szCs w:val="20"/>
      <w:lang w:val="en-GB" w:eastAsia="en-US"/>
    </w:rPr>
  </w:style>
  <w:style w:type="table" w:styleId="664">
    <w:name w:val="Table Grid"/>
    <w:basedOn w:val="658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65">
    <w:name w:val="Body Text 2"/>
    <w:basedOn w:val="653"/>
    <w:pPr>
      <w:ind w:firstLine="0"/>
      <w:widowControl/>
    </w:pPr>
    <w:rPr>
      <w:rFonts w:ascii="Times New Roman" w:hAnsi="Times New Roman" w:cs="Times New Roman"/>
      <w:sz w:val="24"/>
      <w:szCs w:val="24"/>
    </w:rPr>
  </w:style>
  <w:style w:type="paragraph" w:styleId="666">
    <w:name w:val="Body Text"/>
    <w:basedOn w:val="653"/>
    <w:pPr>
      <w:spacing w:after="120"/>
    </w:pPr>
  </w:style>
  <w:style w:type="paragraph" w:styleId="667">
    <w:name w:val="Header"/>
    <w:basedOn w:val="653"/>
    <w:pPr>
      <w:ind w:firstLine="0"/>
      <w:jc w:val="left"/>
      <w:widowControl/>
      <w:tabs>
        <w:tab w:val="center" w:pos="4677" w:leader="none"/>
        <w:tab w:val="right" w:pos="9355" w:leader="none"/>
      </w:tabs>
    </w:pPr>
    <w:rPr>
      <w:rFonts w:ascii="Times New Roman" w:hAnsi="Times New Roman" w:cs="Times New Roman"/>
      <w:sz w:val="20"/>
      <w:szCs w:val="20"/>
    </w:rPr>
  </w:style>
  <w:style w:type="paragraph" w:styleId="668" w:customStyle="1">
    <w:name w:val="Ñòèëü1"/>
    <w:basedOn w:val="653"/>
    <w:pPr>
      <w:ind w:firstLine="0"/>
      <w:jc w:val="left"/>
      <w:spacing w:line="288" w:lineRule="auto"/>
      <w:widowControl/>
    </w:pPr>
    <w:rPr>
      <w:rFonts w:ascii="Times New Roman" w:hAnsi="Times New Roman" w:cs="Times New Roman"/>
      <w:sz w:val="28"/>
      <w:szCs w:val="20"/>
    </w:rPr>
  </w:style>
  <w:style w:type="paragraph" w:styleId="669" w:customStyle="1">
    <w:name w:val="ConsPlusNormal"/>
    <w:rPr>
      <w:sz w:val="22"/>
      <w:szCs w:val="22"/>
    </w:rPr>
  </w:style>
  <w:style w:type="paragraph" w:styleId="670">
    <w:name w:val="Footer"/>
    <w:basedOn w:val="653"/>
    <w:link w:val="671"/>
    <w:pPr>
      <w:tabs>
        <w:tab w:val="center" w:pos="4677" w:leader="none"/>
        <w:tab w:val="right" w:pos="9355" w:leader="none"/>
      </w:tabs>
    </w:pPr>
  </w:style>
  <w:style w:type="character" w:styleId="671" w:customStyle="1">
    <w:name w:val="Нижний колонтитул Знак"/>
    <w:link w:val="670"/>
    <w:rPr>
      <w:rFonts w:ascii="Arial" w:hAnsi="Arial" w:cs="Arial"/>
      <w:sz w:val="22"/>
      <w:szCs w:val="22"/>
    </w:rPr>
  </w:style>
  <w:style w:type="paragraph" w:styleId="672">
    <w:name w:val="Balloon Text"/>
    <w:basedOn w:val="653"/>
    <w:link w:val="673"/>
    <w:rPr>
      <w:rFonts w:ascii="Tahoma" w:hAnsi="Tahoma" w:cs="Tahoma"/>
      <w:sz w:val="16"/>
      <w:szCs w:val="16"/>
    </w:rPr>
  </w:style>
  <w:style w:type="character" w:styleId="673" w:customStyle="1">
    <w:name w:val="Текст выноски Знак"/>
    <w:link w:val="672"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pestreci.tatarstan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46841-5995-4EF8-BC0A-4D1FD6337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Шали</dc:creator>
  <cp:keywords/>
  <cp:lastModifiedBy>ICL</cp:lastModifiedBy>
  <cp:revision>7</cp:revision>
  <dcterms:created xsi:type="dcterms:W3CDTF">2026-07-27T07:52:00Z</dcterms:created>
  <dcterms:modified xsi:type="dcterms:W3CDTF">2026-08-11T07:23:14Z</dcterms:modified>
</cp:coreProperties>
</file>